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ind w:firstLine="640" w:firstLineChars="20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关于采购检测相关试剂院内比选结果的公告</w:t>
      </w:r>
    </w:p>
    <w:p>
      <w:pPr>
        <w:ind w:firstLine="220" w:firstLineChars="20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>
      <w:pPr>
        <w:ind w:firstLine="640" w:firstLineChars="20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根据医院相关规定，在医院纪检委员的监督下，医院采购委员会对</w:t>
      </w:r>
      <w:r>
        <w:rPr>
          <w:rFonts w:hint="eastAsia" w:ascii="方正仿宋_GBK" w:eastAsia="方正仿宋_GBK"/>
          <w:color w:val="252525"/>
          <w:sz w:val="32"/>
          <w:szCs w:val="32"/>
          <w:u w:val="single"/>
          <w:shd w:val="clear" w:color="auto" w:fill="FFFFFF"/>
        </w:rPr>
        <w:t>采购检测相关试剂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Style w:val="4"/>
        <w:tblW w:w="9356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103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试剂或耗材名称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高危型人乳头瘤病毒核酸（分型）检测试剂盒（PCR-荧光探针法）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四川润欣逸科技有限公司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α-、β-地中海贫血基因检测试剂盒（PCR+导流杂交法）</w:t>
            </w:r>
          </w:p>
        </w:tc>
        <w:tc>
          <w:tcPr>
            <w:tcW w:w="3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新型冠状病毒2019-nCoV核酸检测试剂盒（荧光PCR法）</w:t>
            </w:r>
          </w:p>
        </w:tc>
        <w:tc>
          <w:tcPr>
            <w:tcW w:w="3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新型冠状病毒2019-nCoV核酸检测试剂盒(荧光PCR法)</w:t>
            </w:r>
          </w:p>
        </w:tc>
        <w:tc>
          <w:tcPr>
            <w:tcW w:w="3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核酸提取或纯化试剂盒</w:t>
            </w:r>
          </w:p>
        </w:tc>
        <w:tc>
          <w:tcPr>
            <w:tcW w:w="3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一次性使用病毒采样管</w:t>
            </w:r>
          </w:p>
        </w:tc>
        <w:tc>
          <w:tcPr>
            <w:tcW w:w="34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ind w:right="640" w:firstLine="420" w:firstLineChars="15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28"/>
          <w:szCs w:val="32"/>
          <w:shd w:val="clear" w:color="auto" w:fill="FFFFFF"/>
        </w:rPr>
        <w:t>联系人：曲倩文          联系电话：028-69330811</w:t>
      </w:r>
    </w:p>
    <w:p>
      <w:pPr>
        <w:ind w:right="640" w:firstLine="100" w:firstLineChars="5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>
      <w:pPr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wordWrap w:val="0"/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2020年7月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10</w:t>
      </w:r>
      <w:bookmarkStart w:id="0" w:name="_GoBack"/>
      <w:bookmarkEnd w:id="0"/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5A3E"/>
    <w:rsid w:val="000556F4"/>
    <w:rsid w:val="000B0194"/>
    <w:rsid w:val="000E7D03"/>
    <w:rsid w:val="00115D48"/>
    <w:rsid w:val="00164733"/>
    <w:rsid w:val="002446E5"/>
    <w:rsid w:val="003F7E6A"/>
    <w:rsid w:val="0040008F"/>
    <w:rsid w:val="00445855"/>
    <w:rsid w:val="004826FF"/>
    <w:rsid w:val="004B2290"/>
    <w:rsid w:val="004C42D1"/>
    <w:rsid w:val="006B750B"/>
    <w:rsid w:val="00731CBD"/>
    <w:rsid w:val="007C7A02"/>
    <w:rsid w:val="007D05D1"/>
    <w:rsid w:val="0093639F"/>
    <w:rsid w:val="009451DD"/>
    <w:rsid w:val="009F3B93"/>
    <w:rsid w:val="00A15882"/>
    <w:rsid w:val="00A21DEF"/>
    <w:rsid w:val="00A36820"/>
    <w:rsid w:val="00BF4594"/>
    <w:rsid w:val="00DC41D6"/>
    <w:rsid w:val="00DE7AD1"/>
    <w:rsid w:val="00DF04FE"/>
    <w:rsid w:val="00E219BA"/>
    <w:rsid w:val="00E250FA"/>
    <w:rsid w:val="00E424B5"/>
    <w:rsid w:val="00E75A3E"/>
    <w:rsid w:val="00EB09AF"/>
    <w:rsid w:val="00EF5582"/>
    <w:rsid w:val="00FA2FDC"/>
    <w:rsid w:val="00FD1A88"/>
    <w:rsid w:val="0A8E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066CF9-C3CD-4CBB-B902-20BA46315D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303</Characters>
  <Lines>2</Lines>
  <Paragraphs>1</Paragraphs>
  <TotalTime>3</TotalTime>
  <ScaleCrop>false</ScaleCrop>
  <LinksUpToDate>false</LinksUpToDate>
  <CharactersWithSpaces>355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2020-07-08T09:24:00Z</dcterms:created>
  <dc:creator>hq</dc:creator>
  <cp:lastModifiedBy>佳琳儿</cp:lastModifiedBy>
  <dcterms:modified xsi:type="dcterms:W3CDTF">2020-07-10T00:23:20Z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