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center"/>
        <w:rPr>
          <w:rFonts w:hint="default" w:ascii="Calibri" w:hAnsi="宋体" w:eastAsia="宋体"/>
          <w:b/>
          <w:color w:val="auto"/>
          <w:position w:val="0"/>
          <w:sz w:val="36"/>
          <w:szCs w:val="36"/>
        </w:rPr>
      </w:pPr>
      <w:bookmarkStart w:id="0" w:name="_Hlt101233737"/>
      <w:bookmarkEnd w:id="0"/>
      <w:bookmarkStart w:id="1" w:name="_Hlt101843627"/>
      <w:bookmarkEnd w:id="1"/>
      <w:r>
        <w:rPr>
          <w:rFonts w:hint="default" w:ascii="Calibri" w:hAnsi="宋体" w:eastAsia="宋体"/>
          <w:b/>
          <w:color w:val="auto"/>
          <w:position w:val="0"/>
          <w:sz w:val="36"/>
          <w:szCs w:val="36"/>
        </w:rPr>
        <w:t>成都市龙泉驿区妇幼保健院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center"/>
        <w:rPr>
          <w:rFonts w:hint="eastAsia" w:ascii="Calibri" w:hAnsi="宋体" w:eastAsia="宋体"/>
          <w:b/>
          <w:color w:val="auto"/>
          <w:position w:val="0"/>
          <w:sz w:val="36"/>
          <w:szCs w:val="36"/>
          <w:lang w:eastAsia="zh-CN"/>
        </w:rPr>
      </w:pPr>
      <w:r>
        <w:rPr>
          <w:rFonts w:hint="eastAsia" w:hAnsi="宋体"/>
          <w:b/>
          <w:color w:val="auto"/>
          <w:position w:val="0"/>
          <w:sz w:val="36"/>
          <w:szCs w:val="36"/>
          <w:lang w:val="en-US" w:eastAsia="zh-CN"/>
        </w:rPr>
        <w:t>条码打印机、凭条打印机</w:t>
      </w:r>
      <w:r>
        <w:rPr>
          <w:rFonts w:hint="default" w:ascii="Calibri" w:hAnsi="宋体" w:eastAsia="宋体"/>
          <w:b/>
          <w:color w:val="auto"/>
          <w:position w:val="0"/>
          <w:sz w:val="36"/>
          <w:szCs w:val="36"/>
        </w:rPr>
        <w:t>采购项目比选</w:t>
      </w:r>
      <w:r>
        <w:rPr>
          <w:rFonts w:hint="eastAsia" w:hAnsi="宋体"/>
          <w:b/>
          <w:color w:val="auto"/>
          <w:position w:val="0"/>
          <w:sz w:val="36"/>
          <w:szCs w:val="36"/>
          <w:lang w:eastAsia="zh-CN"/>
        </w:rPr>
        <w:t>公告</w:t>
      </w:r>
    </w:p>
    <w:p>
      <w:pPr>
        <w:numPr>
          <w:ilvl w:val="0"/>
          <w:numId w:val="1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项目名称：</w:t>
      </w:r>
      <w:r>
        <w:rPr>
          <w:rFonts w:hint="eastAsia" w:ascii="Calibri" w:hAnsi="宋体" w:eastAsia="宋体"/>
          <w:color w:val="auto"/>
          <w:position w:val="0"/>
          <w:sz w:val="30"/>
          <w:szCs w:val="30"/>
          <w:lang w:val="en-US" w:eastAsia="zh-CN"/>
        </w:rPr>
        <w:t>条码打印机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、凭条打印机</w:t>
      </w:r>
    </w:p>
    <w:p>
      <w:pPr>
        <w:numPr>
          <w:ilvl w:val="0"/>
          <w:numId w:val="1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项目业主：成都市龙泉驿区妇幼保健院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三、项目施工地：龙泉玉扬路383号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四、项目要求： 项目最高限价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48900.00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元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eastAsia" w:ascii="Calibri" w:hAnsi="宋体" w:eastAsia="宋体"/>
          <w:color w:val="auto"/>
          <w:position w:val="0"/>
          <w:sz w:val="30"/>
          <w:szCs w:val="30"/>
          <w:lang w:eastAsia="zh-CN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1、货物及相关技术参数要求详见附件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2、供应商在报价时须注明投报的品牌、型号、配置及相对应的技术参数。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3、中标供应商提供的产品必须是原厂原装正品。外包装箱和产品序列号必须完整无缺，所有设备的外包装箱未经采购单位验收，不得私自开箱安装（或拆封），否则采购单位有权拒收。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4、供应商须在中选之日起15日内完成供货，包货物运输安装。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5、售后服务：质保期为验收合格后</w:t>
      </w:r>
      <w:r>
        <w:rPr>
          <w:rFonts w:hint="eastAsia" w:hAnsi="宋体"/>
          <w:color w:val="auto"/>
          <w:position w:val="0"/>
          <w:sz w:val="30"/>
          <w:szCs w:val="30"/>
          <w:u w:val="single"/>
          <w:lang w:eastAsia="zh-CN"/>
        </w:rPr>
        <w:t>壹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年，质保期内出现质量问题，乙方在接到通知后 2 小时内响应到场， 48 小时内完成维修或更换，并承担修理调换的费用；如货物经乙方 3 次维修仍不能达到本合同约定的质量标准，视作乙方未能按时交货，甲方有权退货并追究乙方的违约责任。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6、付款方式：货到安装并验收合格后付合同金额的90%，剩余10%作为质保金在质保期满一年后7个工作日内支付。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7、本项目不接受联合体参与。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五、资格要求：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①与采购内容相关的营业执照副本复印件；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②提供生产企业相关授权书；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eastAsia" w:ascii="Calibri" w:hAnsi="宋体" w:eastAsia="宋体"/>
          <w:color w:val="auto"/>
          <w:position w:val="0"/>
          <w:sz w:val="30"/>
          <w:szCs w:val="30"/>
          <w:lang w:eastAsia="zh-CN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③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提供货物参数要求相关证明材料；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六：比选方式：采取综合评定的方式。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七、其他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1、业主方联系人（可以通过以下电话进行比选报名）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曹老师   69330808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2、报名及比选资料递交要求：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①公司盖章，密封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②资料必须编制目录、页码并成册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报名及比选资料递交截止时间：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2021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年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3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5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日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17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时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588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递交地址：成都市龙泉驿区妇幼保健院后勤科</w:t>
      </w:r>
    </w:p>
    <w:p>
      <w:pPr>
        <w:numPr>
          <w:ilvl w:val="0"/>
          <w:numId w:val="2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比选时间：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2021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年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3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8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日15时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rightChars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（若有变更，采购人根据递送资料时留存的公司电话联系投标人）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 xml:space="preserve">    比选地点：成都市龙泉驿区妇幼保健院会议室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附件：1、技术参数需求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 xml:space="preserve">      2、比选文件格式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390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成都市龙泉驿区妇幼保健院</w:t>
      </w: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center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 xml:space="preserve">                           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2021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年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3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1</w:t>
      </w:r>
      <w:bookmarkStart w:id="2" w:name="_GoBack"/>
      <w:bookmarkEnd w:id="2"/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日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  <w:r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  <w:t>附件1：技术参数需求</w:t>
      </w:r>
    </w:p>
    <w:p>
      <w:pPr>
        <w:numPr>
          <w:ilvl w:val="0"/>
          <w:numId w:val="3"/>
        </w:numPr>
        <w:autoSpaceDE/>
        <w:autoSpaceDN/>
        <w:spacing w:before="0" w:after="160" w:line="240" w:lineRule="auto"/>
        <w:ind w:right="0" w:firstLine="0"/>
        <w:jc w:val="left"/>
        <w:rPr>
          <w:rFonts w:hint="eastAsia" w:ascii="华文中宋" w:hAnsi="华文中宋" w:eastAsia="华文中宋"/>
          <w:b/>
          <w:color w:val="auto"/>
          <w:position w:val="0"/>
          <w:sz w:val="28"/>
          <w:szCs w:val="28"/>
          <w:lang w:val="en-US" w:eastAsia="zh-CN"/>
        </w:rPr>
      </w:pPr>
      <w:r>
        <w:rPr>
          <w:rFonts w:hint="eastAsia" w:ascii="华文中宋" w:hAnsi="华文中宋" w:eastAsia="华文中宋"/>
          <w:b/>
          <w:color w:val="auto"/>
          <w:position w:val="0"/>
          <w:sz w:val="28"/>
          <w:szCs w:val="28"/>
          <w:lang w:val="en-US" w:eastAsia="zh-CN"/>
        </w:rPr>
        <w:t>凭条打印机技术参数需求：数量20台，预算单价1500元/台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ascii="Calibri" w:hAnsi="宋体" w:eastAsia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ascii="Calibri" w:hAnsi="宋体" w:eastAsia="宋体"/>
          <w:color w:val="auto"/>
          <w:position w:val="0"/>
          <w:sz w:val="30"/>
          <w:szCs w:val="30"/>
          <w:lang w:val="en-US" w:eastAsia="zh-CN"/>
        </w:rPr>
        <w:t>1</w:t>
      </w:r>
      <w:r>
        <w:rPr>
          <w:rFonts w:hint="eastAsia" w:ascii="Calibri" w:hAnsi="宋体" w:eastAsia="宋体"/>
          <w:color w:val="auto"/>
          <w:position w:val="0"/>
          <w:sz w:val="30"/>
          <w:szCs w:val="30"/>
          <w:lang w:eastAsia="zh-CN"/>
        </w:rPr>
        <w:t>）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 xml:space="preserve">打印方式：热敏 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2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）字符集：GB18030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3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 xml:space="preserve">）分辨率：≥203dpi 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4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 xml:space="preserve">）打印速度：≥300mm/s  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5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 xml:space="preserve">）纸卷外径： 83mm  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6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 xml:space="preserve">）纸张宽度： 58\80\82.5mm  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7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 xml:space="preserve">）平均无故障时间：≥360000小时 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8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 xml:space="preserve">）条形码：一维码、二维码 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9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）切纸方式：手动撕纸、自动切刀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10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 xml:space="preserve">）切刀寿命：≥200万次 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11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 xml:space="preserve">）标配接口： USB接口 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ascii="Calibri" w:hAnsi="宋体" w:eastAsia="宋体"/>
          <w:color w:val="auto"/>
          <w:position w:val="0"/>
          <w:sz w:val="30"/>
          <w:szCs w:val="30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12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）选配接口：并口、串口、网口、WIFI、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rightChars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/>
          <w:b/>
          <w:color w:val="auto"/>
          <w:position w:val="0"/>
          <w:sz w:val="28"/>
          <w:szCs w:val="28"/>
          <w:lang w:val="en-US" w:eastAsia="zh-CN"/>
        </w:rPr>
        <w:t>2.条码打印机技术参数需求：数量7台，预算2700元/台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1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 xml:space="preserve">）打印方式：热敏及热转印 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2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 xml:space="preserve">）字符集中文：GB18030  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3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 xml:space="preserve">）打印速度：≥150mm/s  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4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 xml:space="preserve">）打印宽度：≥108mm  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5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）进纸宽度：118mm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6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 xml:space="preserve">）条形码：一维码、二维码 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7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 xml:space="preserve">）纸卷外径： 127mm  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8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 xml:space="preserve">）碳带长度： 300m  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9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）标配接口： USB接口、串口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auto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10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 xml:space="preserve">）选配接口：并口、网口、蓝牙、WIFI  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eastAsia" w:hAnsi="宋体"/>
          <w:color w:val="000000" w:themeColor="text1"/>
          <w:position w:val="0"/>
          <w:sz w:val="30"/>
          <w:szCs w:val="30"/>
          <w:lang w:eastAsia="zh-CN"/>
        </w:rPr>
      </w:pPr>
      <w:r>
        <w:rPr>
          <w:rFonts w:hint="eastAsia" w:hAnsi="宋体"/>
          <w:color w:val="000000" w:themeColor="text1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000000" w:themeColor="text1"/>
          <w:position w:val="0"/>
          <w:sz w:val="30"/>
          <w:szCs w:val="30"/>
          <w:lang w:val="en-US" w:eastAsia="zh-CN"/>
        </w:rPr>
        <w:t>10</w:t>
      </w:r>
      <w:r>
        <w:rPr>
          <w:rFonts w:hint="eastAsia" w:hAnsi="宋体"/>
          <w:color w:val="000000" w:themeColor="text1"/>
          <w:position w:val="0"/>
          <w:sz w:val="30"/>
          <w:szCs w:val="30"/>
          <w:lang w:eastAsia="zh-CN"/>
        </w:rPr>
        <w:t xml:space="preserve">）尺寸：≤230(宽)×290(长)×176(高)mm  </w:t>
      </w:r>
    </w:p>
    <w:p>
      <w:pPr>
        <w:pageBreakBefore w:val="0"/>
        <w:numPr>
          <w:ilvl w:val="0"/>
          <w:numId w:val="0"/>
        </w:numPr>
        <w:autoSpaceDE/>
        <w:autoSpaceDN/>
        <w:bidi w:val="0"/>
        <w:snapToGrid/>
        <w:spacing w:before="0" w:after="160" w:line="360" w:lineRule="auto"/>
        <w:ind w:right="0" w:firstLine="0"/>
        <w:jc w:val="both"/>
        <w:rPr>
          <w:rFonts w:hint="default" w:hAnsi="宋体"/>
          <w:color w:val="auto"/>
          <w:position w:val="0"/>
          <w:sz w:val="30"/>
          <w:szCs w:val="30"/>
          <w:lang w:val="en-US" w:eastAsia="zh-CN"/>
        </w:rPr>
      </w:pP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（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11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）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带</w:t>
      </w:r>
      <w:r>
        <w:rPr>
          <w:rFonts w:hint="eastAsia" w:hAnsi="宋体"/>
          <w:color w:val="auto"/>
          <w:position w:val="0"/>
          <w:sz w:val="30"/>
          <w:szCs w:val="30"/>
          <w:lang w:eastAsia="zh-CN"/>
        </w:rPr>
        <w:t>切刀、剥离器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left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  <w:r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  <w:t>附件2：比选文件格式</w:t>
      </w:r>
    </w:p>
    <w:p>
      <w:pPr>
        <w:pStyle w:val="41"/>
        <w:numPr>
          <w:ilvl w:val="0"/>
          <w:numId w:val="0"/>
        </w:numPr>
        <w:autoSpaceDE/>
        <w:autoSpaceDN/>
        <w:bidi w:val="0"/>
        <w:spacing w:before="0" w:after="160" w:line="240" w:lineRule="auto"/>
        <w:ind w:leftChars="0" w:right="150" w:rightChars="0"/>
        <w:jc w:val="left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1.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公司</w:t>
      </w: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及厂家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资质（复印件盖鲜章）</w:t>
      </w:r>
    </w:p>
    <w:p>
      <w:pPr>
        <w:pStyle w:val="41"/>
        <w:numPr>
          <w:ilvl w:val="0"/>
          <w:numId w:val="0"/>
        </w:numPr>
        <w:autoSpaceDE/>
        <w:autoSpaceDN/>
        <w:bidi w:val="0"/>
        <w:spacing w:before="0" w:after="160" w:line="240" w:lineRule="auto"/>
        <w:ind w:leftChars="0" w:right="0" w:rightChars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2.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法人授权委托函</w:t>
      </w:r>
    </w:p>
    <w:p>
      <w:pPr>
        <w:pStyle w:val="41"/>
        <w:numPr>
          <w:ilvl w:val="0"/>
          <w:numId w:val="0"/>
        </w:numPr>
        <w:autoSpaceDE/>
        <w:autoSpaceDN/>
        <w:bidi w:val="0"/>
        <w:spacing w:before="0" w:after="160" w:line="240" w:lineRule="auto"/>
        <w:ind w:leftChars="0" w:right="0" w:rightChars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3.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代理人身份证明</w:t>
      </w:r>
    </w:p>
    <w:p>
      <w:pPr>
        <w:pStyle w:val="41"/>
        <w:numPr>
          <w:ilvl w:val="0"/>
          <w:numId w:val="0"/>
        </w:numPr>
        <w:autoSpaceDE/>
        <w:autoSpaceDN/>
        <w:bidi w:val="0"/>
        <w:spacing w:before="0" w:after="160" w:line="240" w:lineRule="auto"/>
        <w:ind w:leftChars="0" w:right="0" w:rightChars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4.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报价函</w:t>
      </w:r>
    </w:p>
    <w:p>
      <w:pPr>
        <w:pStyle w:val="41"/>
        <w:numPr>
          <w:ilvl w:val="0"/>
          <w:numId w:val="0"/>
        </w:numPr>
        <w:autoSpaceDE/>
        <w:autoSpaceDN/>
        <w:bidi w:val="0"/>
        <w:spacing w:before="0" w:after="160" w:line="240" w:lineRule="auto"/>
        <w:ind w:leftChars="0" w:right="0" w:rightChars="0"/>
        <w:jc w:val="both"/>
        <w:rPr>
          <w:rFonts w:hint="default" w:ascii="Calibri" w:hAnsi="宋体" w:eastAsia="宋体"/>
          <w:color w:val="000000" w:themeColor="text1"/>
          <w:position w:val="0"/>
          <w:sz w:val="30"/>
          <w:szCs w:val="30"/>
        </w:rPr>
      </w:pPr>
      <w:r>
        <w:rPr>
          <w:rFonts w:hint="eastAsia" w:hAnsi="宋体"/>
          <w:color w:val="000000" w:themeColor="text1"/>
          <w:position w:val="0"/>
          <w:sz w:val="30"/>
          <w:szCs w:val="30"/>
          <w:lang w:val="en-US" w:eastAsia="zh-CN"/>
        </w:rPr>
        <w:t>5.</w:t>
      </w:r>
      <w:r>
        <w:rPr>
          <w:rFonts w:hint="default" w:ascii="Calibri" w:hAnsi="宋体" w:eastAsia="宋体"/>
          <w:color w:val="000000" w:themeColor="text1"/>
          <w:position w:val="0"/>
          <w:sz w:val="30"/>
          <w:szCs w:val="30"/>
        </w:rPr>
        <w:t>生产企业相关授权书</w:t>
      </w:r>
    </w:p>
    <w:p>
      <w:pPr>
        <w:pStyle w:val="41"/>
        <w:numPr>
          <w:ilvl w:val="0"/>
          <w:numId w:val="0"/>
        </w:numPr>
        <w:autoSpaceDE/>
        <w:autoSpaceDN/>
        <w:bidi w:val="0"/>
        <w:spacing w:before="0" w:after="160" w:line="240" w:lineRule="auto"/>
        <w:ind w:leftChars="0" w:right="0" w:rightChars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6.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技术参数响应表（标注偏离情况）</w:t>
      </w:r>
    </w:p>
    <w:p>
      <w:pPr>
        <w:pStyle w:val="41"/>
        <w:numPr>
          <w:ilvl w:val="0"/>
          <w:numId w:val="0"/>
        </w:numPr>
        <w:autoSpaceDE/>
        <w:autoSpaceDN/>
        <w:bidi w:val="0"/>
        <w:spacing w:before="0" w:after="160" w:line="240" w:lineRule="auto"/>
        <w:ind w:leftChars="0" w:right="0" w:rightChars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  <w:r>
        <w:rPr>
          <w:rFonts w:hint="eastAsia" w:hAnsi="宋体"/>
          <w:color w:val="auto"/>
          <w:position w:val="0"/>
          <w:sz w:val="30"/>
          <w:szCs w:val="30"/>
          <w:lang w:val="en-US" w:eastAsia="zh-CN"/>
        </w:rPr>
        <w:t>7.</w:t>
      </w: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公司需要说明的其他内容</w:t>
      </w:r>
    </w:p>
    <w:p>
      <w:pPr>
        <w:numPr>
          <w:ilvl w:val="0"/>
          <w:numId w:val="0"/>
        </w:numPr>
        <w:autoSpaceDE/>
        <w:autoSpaceDN/>
        <w:spacing w:before="0" w:after="160" w:line="240" w:lineRule="auto"/>
        <w:ind w:right="0" w:firstLine="0"/>
        <w:jc w:val="both"/>
        <w:rPr>
          <w:rFonts w:hint="default" w:ascii="Calibri" w:hAnsi="宋体" w:eastAsia="宋体"/>
          <w:color w:val="auto"/>
          <w:position w:val="0"/>
          <w:sz w:val="30"/>
          <w:szCs w:val="30"/>
        </w:rPr>
      </w:pPr>
    </w:p>
    <w:p>
      <w:pPr>
        <w:numPr>
          <w:ilvl w:val="0"/>
          <w:numId w:val="0"/>
        </w:numPr>
        <w:autoSpaceDE/>
        <w:autoSpaceDN/>
        <w:spacing w:before="0" w:after="160" w:line="360" w:lineRule="auto"/>
        <w:ind w:right="0" w:firstLine="0"/>
        <w:jc w:val="both"/>
        <w:rPr>
          <w:rFonts w:hint="default" w:ascii="华文中宋" w:hAnsi="华文中宋" w:eastAsia="华文中宋"/>
          <w:b/>
          <w:color w:val="auto"/>
          <w:position w:val="0"/>
          <w:sz w:val="32"/>
          <w:szCs w:val="32"/>
        </w:rPr>
      </w:pPr>
      <w:r>
        <w:rPr>
          <w:rFonts w:hint="default" w:ascii="Calibri" w:hAnsi="宋体" w:eastAsia="宋体"/>
          <w:color w:val="auto"/>
          <w:position w:val="0"/>
          <w:sz w:val="30"/>
          <w:szCs w:val="30"/>
        </w:rPr>
        <w:t>比选文件一正一副，必须有目录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  <w:numPr>
        <w:ilvl w:val="0"/>
        <w:numId w:val="0"/>
      </w:numPr>
      <w:autoSpaceDE/>
      <w:autoSpaceDN/>
      <w:snapToGrid w:val="0"/>
      <w:spacing w:before="0" w:after="160" w:line="240" w:lineRule="auto"/>
      <w:ind w:right="0" w:firstLine="0"/>
      <w:jc w:val="right"/>
      <w:rPr>
        <w:rFonts w:hint="default" w:ascii="Calibri" w:hAnsi="宋体" w:eastAsia="宋体"/>
        <w:color w:val="auto"/>
        <w:position w:val="0"/>
        <w:sz w:val="18"/>
        <w:szCs w:val="18"/>
      </w:rPr>
    </w:pPr>
    <w:r>
      <w:rPr>
        <w:rFonts w:hint="default" w:ascii="Calibri" w:hAnsi="宋体" w:eastAsia="宋体"/>
        <w:color w:val="auto"/>
        <w:position w:val="0"/>
        <w:sz w:val="18"/>
        <w:szCs w:val="18"/>
      </w:rPr>
      <w:fldChar w:fldCharType="begin"/>
    </w:r>
    <w:r>
      <w:instrText xml:space="preserve">PAGE  \* MERGEFORMAT</w:instrText>
    </w:r>
    <w:r>
      <w:fldChar w:fldCharType="separate"/>
    </w:r>
    <w:r>
      <w:rPr>
        <w:rFonts w:hint="default" w:ascii="Calibri" w:hAnsi="宋体" w:eastAsia="宋体"/>
        <w:color w:val="auto"/>
        <w:position w:val="0"/>
        <w:sz w:val="18"/>
        <w:szCs w:val="18"/>
      </w:rPr>
      <w:t>1</w:t>
    </w:r>
    <w:r>
      <w:rPr>
        <w:rFonts w:hint="default" w:ascii="Calibri" w:hAnsi="宋体" w:eastAsia="宋体"/>
        <w:color w:val="auto"/>
        <w:position w:val="0"/>
        <w:sz w:val="18"/>
        <w:szCs w:val="18"/>
      </w:rPr>
      <w:fldChar w:fldCharType="end"/>
    </w:r>
  </w:p>
  <w:p>
    <w:pPr>
      <w:pStyle w:val="17"/>
      <w:numPr>
        <w:ilvl w:val="0"/>
        <w:numId w:val="0"/>
      </w:numPr>
      <w:autoSpaceDE/>
      <w:autoSpaceDN/>
      <w:snapToGrid w:val="0"/>
      <w:spacing w:before="0" w:after="160" w:line="240" w:lineRule="auto"/>
      <w:ind w:right="0" w:firstLine="0"/>
      <w:jc w:val="left"/>
      <w:rPr>
        <w:rFonts w:hint="default" w:ascii="Calibri" w:hAnsi="宋体" w:eastAsia="宋体"/>
        <w:color w:val="auto"/>
        <w:position w:val="0"/>
        <w:sz w:val="18"/>
        <w:szCs w:val="1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8"/>
      <w:numPr>
        <w:ilvl w:val="0"/>
        <w:numId w:val="0"/>
      </w:numPr>
      <w:pBdr>
        <w:bottom w:val="single" w:color="000000" w:sz="6" w:space="0"/>
      </w:pBdr>
      <w:autoSpaceDE/>
      <w:autoSpaceDN/>
      <w:snapToGrid w:val="0"/>
      <w:spacing w:before="0" w:after="160" w:line="240" w:lineRule="auto"/>
      <w:ind w:right="0" w:firstLine="0"/>
      <w:jc w:val="center"/>
      <w:rPr>
        <w:rFonts w:hint="default" w:ascii="Calibri" w:hAnsi="宋体" w:eastAsia="宋体"/>
        <w:color w:val="auto"/>
        <w:position w:val="0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556325"/>
    <w:multiLevelType w:val="singleLevel"/>
    <w:tmpl w:val="5A556325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BF18068"/>
    <w:multiLevelType w:val="singleLevel"/>
    <w:tmpl w:val="5BF18068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E4A1504"/>
    <w:multiLevelType w:val="singleLevel"/>
    <w:tmpl w:val="5E4A1504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compressPunctuation"/>
  <w:compat>
    <w:balanceSingleByteDoubleByteWidth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30D58F8"/>
    <w:rsid w:val="045A0F33"/>
    <w:rsid w:val="0637585E"/>
    <w:rsid w:val="07D0205C"/>
    <w:rsid w:val="0D916148"/>
    <w:rsid w:val="12B25942"/>
    <w:rsid w:val="13282FDB"/>
    <w:rsid w:val="182B5130"/>
    <w:rsid w:val="1DAF3544"/>
    <w:rsid w:val="1FFF3561"/>
    <w:rsid w:val="27F06D0E"/>
    <w:rsid w:val="39A82DCF"/>
    <w:rsid w:val="4B8150F2"/>
    <w:rsid w:val="56520BD2"/>
    <w:rsid w:val="56A81539"/>
    <w:rsid w:val="5BA105F0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155" w:semiHidden="0" w:name="header"/>
    <w:lsdException w:qFormat="1" w:uiPriority="154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156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qFormat="1" w:uiPriority="152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157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37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iPriority="153" w:name="Balloon Text"/>
    <w:lsdException w:qFormat="1" w:unhideWhenUsed="0" w:uiPriority="38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jc w:val="both"/>
    </w:pPr>
    <w:rPr>
      <w:rFonts w:ascii="Calibri" w:hAnsi="Calibri" w:eastAsia="宋体" w:cs="Times New Roman"/>
      <w:w w:val="100"/>
      <w:sz w:val="28"/>
      <w:szCs w:val="28"/>
      <w:shd w:val="clear"/>
    </w:rPr>
  </w:style>
  <w:style w:type="paragraph" w:styleId="3">
    <w:name w:val="heading 2"/>
    <w:basedOn w:val="1"/>
    <w:next w:val="1"/>
    <w:link w:val="45"/>
    <w:qFormat/>
    <w:uiPriority w:val="8"/>
    <w:pPr>
      <w:keepNext/>
      <w:keepLines/>
      <w:widowControl/>
      <w:wordWrap/>
      <w:autoSpaceDE/>
      <w:autoSpaceDN/>
    </w:pPr>
    <w:rPr>
      <w:rFonts w:ascii="Arial" w:hAnsi="Arial" w:eastAsia="Times New Roman"/>
      <w:b/>
      <w:w w:val="100"/>
      <w:sz w:val="32"/>
      <w:szCs w:val="32"/>
      <w:shd w:val="clear"/>
    </w:rPr>
  </w:style>
  <w:style w:type="paragraph" w:styleId="4">
    <w:name w:val="heading 3"/>
    <w:next w:val="1"/>
    <w:qFormat/>
    <w:uiPriority w:val="9"/>
    <w:pPr>
      <w:ind w:left="10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ind w:left="1200" w:hanging="400"/>
      <w:jc w:val="both"/>
    </w:pPr>
    <w:rPr>
      <w:rFonts w:ascii="Calibri" w:hAnsi="Calibri" w:eastAsia="宋体" w:cs="Times New Roman"/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ind w:left="14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ind w:left="1600" w:hanging="400"/>
      <w:jc w:val="both"/>
    </w:pPr>
    <w:rPr>
      <w:rFonts w:ascii="Calibri" w:hAnsi="Calibri" w:eastAsia="宋体" w:cs="Times New Roman"/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ind w:left="18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ind w:left="20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ind w:left="2200" w:hanging="40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character" w:default="1" w:styleId="28">
    <w:name w:val="Default Paragraph Font"/>
    <w:semiHidden/>
    <w:unhideWhenUsed/>
    <w:qFormat/>
    <w:uiPriority w:val="2"/>
  </w:style>
  <w:style w:type="table" w:default="1" w:styleId="26">
    <w:name w:val="Normal Table"/>
    <w:qFormat/>
    <w:uiPriority w:val="37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ind w:left="1700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ind w:left="850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ind w:left="2975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15">
    <w:name w:val="Date"/>
    <w:basedOn w:val="1"/>
    <w:next w:val="1"/>
    <w:link w:val="48"/>
    <w:semiHidden/>
    <w:unhideWhenUsed/>
    <w:qFormat/>
    <w:uiPriority w:val="152"/>
    <w:pPr>
      <w:widowControl/>
      <w:wordWrap/>
      <w:autoSpaceDE/>
      <w:autoSpaceDN/>
      <w:ind w:left="100" w:firstLine="0"/>
    </w:pPr>
  </w:style>
  <w:style w:type="paragraph" w:styleId="16">
    <w:name w:val="Balloon Text"/>
    <w:basedOn w:val="1"/>
    <w:link w:val="49"/>
    <w:semiHidden/>
    <w:unhideWhenUsed/>
    <w:qFormat/>
    <w:uiPriority w:val="153"/>
    <w:rPr>
      <w:w w:val="100"/>
      <w:sz w:val="18"/>
      <w:szCs w:val="18"/>
      <w:shd w:val="clear"/>
    </w:rPr>
  </w:style>
  <w:style w:type="paragraph" w:styleId="17">
    <w:name w:val="footer"/>
    <w:basedOn w:val="1"/>
    <w:link w:val="44"/>
    <w:unhideWhenUsed/>
    <w:qFormat/>
    <w:uiPriority w:val="154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  <w:style w:type="paragraph" w:styleId="18">
    <w:name w:val="header"/>
    <w:basedOn w:val="1"/>
    <w:link w:val="43"/>
    <w:unhideWhenUsed/>
    <w:qFormat/>
    <w:uiPriority w:val="155"/>
    <w:pPr>
      <w:widowControl/>
      <w:tabs>
        <w:tab w:val="center" w:pos="4153"/>
        <w:tab w:val="right" w:pos="8306"/>
      </w:tabs>
      <w:wordWrap/>
      <w:autoSpaceDE/>
      <w:autoSpaceDN/>
      <w:jc w:val="center"/>
    </w:pPr>
    <w:rPr>
      <w:w w:val="100"/>
      <w:sz w:val="18"/>
      <w:szCs w:val="18"/>
      <w:shd w:val="clear"/>
    </w:rPr>
  </w:style>
  <w:style w:type="paragraph" w:styleId="19">
    <w:name w:val="toc 1"/>
    <w:basedOn w:val="1"/>
    <w:next w:val="1"/>
    <w:qFormat/>
    <w:uiPriority w:val="28"/>
    <w:pPr>
      <w:widowControl/>
      <w:wordWrap/>
      <w:autoSpaceDE/>
      <w:autoSpaceDN/>
    </w:pPr>
    <w:rPr>
      <w:rFonts w:ascii="Calibri" w:hAnsi="Calibri" w:eastAsia="Times New Roman"/>
      <w:w w:val="100"/>
      <w:sz w:val="20"/>
      <w:szCs w:val="20"/>
      <w:shd w:val="clear"/>
    </w:rPr>
  </w:style>
  <w:style w:type="paragraph" w:styleId="20">
    <w:name w:val="toc 4"/>
    <w:next w:val="1"/>
    <w:unhideWhenUsed/>
    <w:qFormat/>
    <w:uiPriority w:val="31"/>
    <w:pPr>
      <w:ind w:left="1275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1">
    <w:name w:val="Subtitle"/>
    <w:qFormat/>
    <w:uiPriority w:val="16"/>
    <w:pPr>
      <w:jc w:val="center"/>
    </w:pPr>
    <w:rPr>
      <w:rFonts w:ascii="Calibri" w:hAnsi="Calibri" w:eastAsia="宋体" w:cs="Times New Roman"/>
      <w:w w:val="100"/>
      <w:sz w:val="24"/>
      <w:szCs w:val="24"/>
      <w:shd w:val="clear"/>
    </w:rPr>
  </w:style>
  <w:style w:type="paragraph" w:styleId="22">
    <w:name w:val="toc 6"/>
    <w:next w:val="1"/>
    <w:unhideWhenUsed/>
    <w:qFormat/>
    <w:uiPriority w:val="33"/>
    <w:pPr>
      <w:ind w:left="2125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3">
    <w:name w:val="toc 2"/>
    <w:next w:val="1"/>
    <w:unhideWhenUsed/>
    <w:qFormat/>
    <w:uiPriority w:val="29"/>
    <w:pPr>
      <w:ind w:left="425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4">
    <w:name w:val="toc 9"/>
    <w:next w:val="1"/>
    <w:unhideWhenUsed/>
    <w:qFormat/>
    <w:uiPriority w:val="36"/>
    <w:pPr>
      <w:ind w:left="3400" w:firstLine="0"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5">
    <w:name w:val="Title"/>
    <w:qFormat/>
    <w:uiPriority w:val="6"/>
    <w:pPr>
      <w:jc w:val="center"/>
    </w:pPr>
    <w:rPr>
      <w:rFonts w:ascii="Calibri" w:hAnsi="Calibri" w:eastAsia="宋体" w:cs="Times New Roman"/>
      <w:b/>
      <w:w w:val="100"/>
      <w:sz w:val="32"/>
      <w:szCs w:val="32"/>
      <w:shd w:val="clear"/>
    </w:rPr>
  </w:style>
  <w:style w:type="table" w:styleId="27">
    <w:name w:val="Table Grid"/>
    <w:basedOn w:val="26"/>
    <w:qFormat/>
    <w:uiPriority w:val="38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9">
    <w:name w:val="Strong"/>
    <w:qFormat/>
    <w:uiPriority w:val="20"/>
    <w:rPr>
      <w:b/>
      <w:w w:val="100"/>
      <w:sz w:val="21"/>
      <w:szCs w:val="21"/>
      <w:shd w:val="clear"/>
    </w:rPr>
  </w:style>
  <w:style w:type="character" w:styleId="30">
    <w:name w:val="page number"/>
    <w:qFormat/>
    <w:uiPriority w:val="156"/>
  </w:style>
  <w:style w:type="character" w:styleId="31">
    <w:name w:val="Emphasis"/>
    <w:qFormat/>
    <w:uiPriority w:val="18"/>
    <w:rPr>
      <w:i/>
      <w:w w:val="100"/>
      <w:sz w:val="21"/>
      <w:szCs w:val="21"/>
      <w:shd w:val="clear"/>
    </w:rPr>
  </w:style>
  <w:style w:type="character" w:styleId="32">
    <w:name w:val="Hyperlink"/>
    <w:basedOn w:val="28"/>
    <w:unhideWhenUsed/>
    <w:qFormat/>
    <w:uiPriority w:val="157"/>
    <w:rPr>
      <w:color w:val="0000FF" w:themeColor="hyperlink"/>
      <w:w w:val="100"/>
      <w:sz w:val="20"/>
      <w:szCs w:val="20"/>
      <w:u w:val="single"/>
      <w:shd w:val="clear"/>
    </w:rPr>
  </w:style>
  <w:style w:type="paragraph" w:styleId="33">
    <w:name w:val="No Spacing"/>
    <w:qFormat/>
    <w:uiPriority w:val="5"/>
    <w:pPr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character" w:customStyle="1" w:styleId="34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35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36">
    <w:name w:val="Quote"/>
    <w:qFormat/>
    <w:uiPriority w:val="21"/>
    <w:pPr>
      <w:ind w:left="864" w:right="864" w:firstLine="0"/>
      <w:jc w:val="center"/>
    </w:pPr>
    <w:rPr>
      <w:rFonts w:ascii="Calibri" w:hAnsi="Calibri" w:eastAsia="宋体" w:cs="Times New Roman"/>
      <w:i/>
      <w:color w:val="404040"/>
      <w:w w:val="100"/>
      <w:sz w:val="21"/>
      <w:szCs w:val="21"/>
      <w:shd w:val="clear"/>
    </w:rPr>
  </w:style>
  <w:style w:type="paragraph" w:styleId="37">
    <w:name w:val="Intense Quote"/>
    <w:qFormat/>
    <w:uiPriority w:val="22"/>
    <w:pPr>
      <w:ind w:left="950" w:right="950" w:firstLine="0"/>
      <w:jc w:val="center"/>
    </w:pPr>
    <w:rPr>
      <w:rFonts w:ascii="Calibri" w:hAnsi="Calibri" w:eastAsia="宋体" w:cs="Times New Roman"/>
      <w:i/>
      <w:color w:val="5B9BD5"/>
      <w:w w:val="100"/>
      <w:sz w:val="21"/>
      <w:szCs w:val="21"/>
      <w:shd w:val="clear"/>
    </w:rPr>
  </w:style>
  <w:style w:type="character" w:customStyle="1" w:styleId="38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9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40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41">
    <w:name w:val="List Paragraph"/>
    <w:basedOn w:val="1"/>
    <w:qFormat/>
    <w:uiPriority w:val="26"/>
    <w:pPr>
      <w:widowControl/>
      <w:wordWrap/>
      <w:autoSpaceDE/>
      <w:autoSpaceDN/>
      <w:ind w:firstLine="420"/>
    </w:pPr>
  </w:style>
  <w:style w:type="paragraph" w:customStyle="1" w:styleId="42">
    <w:name w:val="TOC Heading"/>
    <w:unhideWhenUsed/>
    <w:qFormat/>
    <w:uiPriority w:val="27"/>
    <w:rPr>
      <w:rFonts w:ascii="Calibri" w:hAnsi="Calibri" w:eastAsia="宋体" w:cs="Times New Roman"/>
      <w:color w:val="2E74B5"/>
      <w:w w:val="100"/>
      <w:sz w:val="32"/>
      <w:szCs w:val="32"/>
      <w:shd w:val="clear"/>
    </w:rPr>
  </w:style>
  <w:style w:type="character" w:customStyle="1" w:styleId="43">
    <w:name w:val="页眉 Char"/>
    <w:basedOn w:val="28"/>
    <w:link w:val="18"/>
    <w:qFormat/>
    <w:uiPriority w:val="158"/>
    <w:rPr>
      <w:w w:val="100"/>
      <w:sz w:val="18"/>
      <w:szCs w:val="18"/>
      <w:shd w:val="clear"/>
    </w:rPr>
  </w:style>
  <w:style w:type="character" w:customStyle="1" w:styleId="44">
    <w:name w:val="页脚 Char"/>
    <w:basedOn w:val="28"/>
    <w:link w:val="17"/>
    <w:qFormat/>
    <w:uiPriority w:val="159"/>
    <w:rPr>
      <w:w w:val="100"/>
      <w:sz w:val="18"/>
      <w:szCs w:val="18"/>
      <w:shd w:val="clear"/>
    </w:rPr>
  </w:style>
  <w:style w:type="character" w:customStyle="1" w:styleId="45">
    <w:name w:val="标题 2 Char"/>
    <w:basedOn w:val="28"/>
    <w:link w:val="3"/>
    <w:qFormat/>
    <w:uiPriority w:val="160"/>
    <w:rPr>
      <w:rFonts w:ascii="Arial" w:hAnsi="Arial" w:eastAsia="Times New Roman"/>
      <w:b/>
      <w:w w:val="100"/>
      <w:sz w:val="32"/>
      <w:szCs w:val="32"/>
      <w:shd w:val="clear"/>
    </w:rPr>
  </w:style>
  <w:style w:type="character" w:customStyle="1" w:styleId="46">
    <w:name w:val="列出段落 Char"/>
    <w:link w:val="47"/>
    <w:qFormat/>
    <w:uiPriority w:val="161"/>
    <w:rPr>
      <w:rFonts w:ascii="宋体" w:hAnsi="宋体" w:eastAsia="宋体"/>
      <w:w w:val="100"/>
      <w:sz w:val="24"/>
      <w:szCs w:val="24"/>
      <w:shd w:val="clear"/>
    </w:rPr>
  </w:style>
  <w:style w:type="paragraph" w:customStyle="1" w:styleId="47">
    <w:name w:val="列出段落1"/>
    <w:basedOn w:val="1"/>
    <w:link w:val="46"/>
    <w:qFormat/>
    <w:uiPriority w:val="162"/>
    <w:pPr>
      <w:widowControl/>
      <w:wordWrap/>
      <w:autoSpaceDE/>
      <w:autoSpaceDN/>
      <w:ind w:firstLine="420"/>
    </w:pPr>
    <w:rPr>
      <w:rFonts w:ascii="宋体" w:hAnsi="宋体" w:eastAsia="宋体"/>
      <w:w w:val="100"/>
      <w:sz w:val="24"/>
      <w:szCs w:val="24"/>
      <w:shd w:val="clear"/>
    </w:rPr>
  </w:style>
  <w:style w:type="character" w:customStyle="1" w:styleId="48">
    <w:name w:val="日期 Char"/>
    <w:basedOn w:val="28"/>
    <w:link w:val="15"/>
    <w:semiHidden/>
    <w:qFormat/>
    <w:uiPriority w:val="163"/>
  </w:style>
  <w:style w:type="character" w:customStyle="1" w:styleId="49">
    <w:name w:val="批注框文本 Char"/>
    <w:basedOn w:val="28"/>
    <w:link w:val="16"/>
    <w:semiHidden/>
    <w:qFormat/>
    <w:uiPriority w:val="164"/>
    <w:rPr>
      <w:w w:val="100"/>
      <w:sz w:val="18"/>
      <w:szCs w:val="18"/>
      <w:shd w:val="clear"/>
    </w:rPr>
  </w:style>
  <w:style w:type="character" w:customStyle="1" w:styleId="50">
    <w:name w:val="apple-converted-space"/>
    <w:basedOn w:val="2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5</Pages>
  <Words>312</Words>
  <Characters>2091</Characters>
  <Lines>14</Lines>
  <Paragraphs>4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2019-09-03T02:29:00Z</dcterms:created>
  <dc:creator>HOUQING</dc:creator>
  <cp:lastModifiedBy>Lenovo</cp:lastModifiedBy>
  <cp:lastPrinted>2021-02-23T01:35:00Z</cp:lastPrinted>
  <dcterms:modified xsi:type="dcterms:W3CDTF">2021-03-01T09:14:10Z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