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40"/>
          <w:szCs w:val="40"/>
          <w14:textFill>
            <w14:solidFill>
              <w14:schemeClr w14:val="tx1"/>
            </w14:solidFill>
          </w14:textFill>
        </w:rPr>
      </w:pPr>
      <w:bookmarkStart w:id="0" w:name="_Hlt101233737"/>
      <w:bookmarkEnd w:id="0"/>
      <w:bookmarkStart w:id="1" w:name="_Hlt101843627"/>
      <w:bookmarkEnd w:id="1"/>
      <w:r>
        <w:rPr>
          <w:rFonts w:hint="eastAsia"/>
          <w:b/>
          <w:color w:val="000000" w:themeColor="text1"/>
          <w:sz w:val="40"/>
          <w:szCs w:val="40"/>
          <w14:textFill>
            <w14:solidFill>
              <w14:schemeClr w14:val="tx1"/>
            </w14:solidFill>
          </w14:textFill>
        </w:rPr>
        <w:t>成都市龙泉驿区妇幼保健院</w:t>
      </w:r>
    </w:p>
    <w:p>
      <w:pPr>
        <w:spacing w:line="360" w:lineRule="auto"/>
        <w:jc w:val="center"/>
        <w:rPr>
          <w:rFonts w:hint="eastAsia"/>
          <w:b/>
          <w:color w:val="000000" w:themeColor="text1"/>
          <w:sz w:val="40"/>
          <w:szCs w:val="40"/>
          <w14:textFill>
            <w14:solidFill>
              <w14:schemeClr w14:val="tx1"/>
            </w14:solidFill>
          </w14:textFill>
        </w:rPr>
      </w:pPr>
      <w:r>
        <w:rPr>
          <w:rFonts w:hint="eastAsia"/>
          <w:b/>
          <w:color w:val="000000" w:themeColor="text1"/>
          <w:sz w:val="40"/>
          <w:szCs w:val="40"/>
          <w:lang w:val="en-US" w:eastAsia="zh-CN"/>
          <w14:textFill>
            <w14:solidFill>
              <w14:schemeClr w14:val="tx1"/>
            </w14:solidFill>
          </w14:textFill>
        </w:rPr>
        <w:t>劳务派遣服务</w:t>
      </w:r>
      <w:r>
        <w:rPr>
          <w:rFonts w:hint="eastAsia"/>
          <w:b/>
          <w:color w:val="000000" w:themeColor="text1"/>
          <w:sz w:val="40"/>
          <w:szCs w:val="40"/>
          <w14:textFill>
            <w14:solidFill>
              <w14:schemeClr w14:val="tx1"/>
            </w14:solidFill>
          </w14:textFill>
        </w:rPr>
        <w:t>采购项目比选公告</w:t>
      </w:r>
    </w:p>
    <w:p>
      <w:pPr>
        <w:pStyle w:val="2"/>
      </w:pPr>
    </w:p>
    <w:p>
      <w:pPr>
        <w:pStyle w:val="19"/>
        <w:spacing w:line="360" w:lineRule="auto"/>
        <w:ind w:firstLine="0" w:firstLineChars="0"/>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一、项目名称：</w:t>
      </w:r>
      <w:r>
        <w:rPr>
          <w:rFonts w:hint="eastAsia" w:ascii="宋体" w:hAnsi="宋体" w:eastAsia="宋体" w:cs="宋体"/>
          <w:color w:val="000000" w:themeColor="text1"/>
          <w:sz w:val="24"/>
          <w:szCs w:val="24"/>
          <w:lang w:val="en-US" w:eastAsia="zh-CN"/>
          <w14:textFill>
            <w14:solidFill>
              <w14:schemeClr w14:val="tx1"/>
            </w14:solidFill>
          </w14:textFill>
        </w:rPr>
        <w:t>劳务派遣服务采购项目</w:t>
      </w:r>
    </w:p>
    <w:p>
      <w:p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采购方式</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院内比选</w:t>
      </w:r>
    </w:p>
    <w:p>
      <w:pPr>
        <w:numPr>
          <w:ilvl w:val="-1"/>
          <w:numId w:val="0"/>
        </w:num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评审标准：综合评审</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四</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、供应商参加本次采购活动，应满足：</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符合《中华人民共和国政府采购法》第二十二条规定。</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须为在中华人民共和国境内登记注册的具有独立承担民事责任能力的法人或其他组织。</w:t>
      </w:r>
    </w:p>
    <w:p>
      <w:pPr>
        <w:spacing w:line="360" w:lineRule="auto"/>
        <w:ind w:firstLine="480" w:firstLineChars="200"/>
        <w:rPr>
          <w:rFonts w:hint="eastAsia" w:ascii="宋体" w:hAnsi="宋体" w:eastAsia="宋体" w:cs="宋体"/>
          <w:i w:val="0"/>
          <w:iCs w:val="0"/>
          <w:caps w:val="0"/>
          <w:color w:val="000000" w:themeColor="text1"/>
          <w:spacing w:val="0"/>
          <w:kern w:val="2"/>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3、具有《劳务派遣经营许可证》。</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未被列入</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www.creditchina.gov.cn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记录失信被执行人或重大税收违法案件当事人名单或政府采购严重违法失信行为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记录名单；不处于中国政府采购网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政府采购严重违法失信行为信息记录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中的禁止参加政府采购活动期间。（以投标截止日当天在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网站（www.creditchina.gov.cn）及中国政府采购网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查询结果为准，如相关失信记录已失效，投标人需提供相关证明资料）。</w:t>
      </w:r>
    </w:p>
    <w:p>
      <w:pPr>
        <w:numPr>
          <w:ilvl w:val="255"/>
          <w:numId w:val="0"/>
        </w:numPr>
        <w:spacing w:line="360" w:lineRule="auto"/>
        <w:ind w:firstLine="480" w:firstLineChars="20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次比选</w:t>
      </w:r>
      <w:r>
        <w:rPr>
          <w:rFonts w:hint="eastAsia" w:ascii="宋体" w:hAnsi="宋体" w:eastAsia="宋体" w:cs="宋体"/>
          <w:color w:val="000000" w:themeColor="text1"/>
          <w:sz w:val="24"/>
          <w:szCs w:val="24"/>
          <w14:textFill>
            <w14:solidFill>
              <w14:schemeClr w14:val="tx1"/>
            </w14:solidFill>
          </w14:textFill>
        </w:rPr>
        <w:t>不接受联合体</w:t>
      </w:r>
      <w:r>
        <w:rPr>
          <w:rFonts w:hint="eastAsia" w:ascii="宋体" w:hAnsi="宋体" w:eastAsia="宋体" w:cs="宋体"/>
          <w:color w:val="000000" w:themeColor="text1"/>
          <w:sz w:val="24"/>
          <w:szCs w:val="24"/>
          <w:lang w:val="en-US" w:eastAsia="zh-CN"/>
          <w14:textFill>
            <w14:solidFill>
              <w14:schemeClr w14:val="tx1"/>
            </w14:solidFill>
          </w14:textFill>
        </w:rPr>
        <w:t>比选申请</w:t>
      </w:r>
      <w:r>
        <w:rPr>
          <w:rFonts w:hint="eastAsia" w:ascii="宋体" w:hAnsi="宋体" w:eastAsia="宋体" w:cs="宋体"/>
          <w:color w:val="000000" w:themeColor="text1"/>
          <w:sz w:val="24"/>
          <w:szCs w:val="24"/>
          <w14:textFill>
            <w14:solidFill>
              <w14:schemeClr w14:val="tx1"/>
            </w14:solidFill>
          </w14:textFill>
        </w:rPr>
        <w:t>。</w:t>
      </w:r>
    </w:p>
    <w:p>
      <w:pPr>
        <w:spacing w:line="360" w:lineRule="auto"/>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五</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文件要求</w:t>
      </w:r>
    </w:p>
    <w:p>
      <w:p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凡报名参加比选的单位均须制作</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文件正本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和副本各</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一份，文件胶装密封，每一页均须加盖公章，内容包含且不限于以下资料：</w:t>
      </w:r>
    </w:p>
    <w:p>
      <w:pPr>
        <w:numPr>
          <w:ilvl w:val="-1"/>
          <w:numId w:val="0"/>
        </w:num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14:textFill>
            <w14:solidFill>
              <w14:schemeClr w14:val="tx1"/>
            </w14:solidFill>
          </w14:textFill>
        </w:rPr>
        <w:t>1、比选</w:t>
      </w:r>
      <w:r>
        <w:rPr>
          <w:rFonts w:hint="eastAsia" w:ascii="宋体" w:hAnsi="宋体" w:eastAsia="宋体" w:cs="宋体"/>
          <w:i w:val="0"/>
          <w:iCs w:val="0"/>
          <w:caps w:val="0"/>
          <w:color w:val="000000" w:themeColor="text1"/>
          <w:spacing w:val="0"/>
          <w:kern w:val="0"/>
          <w:sz w:val="24"/>
          <w:szCs w:val="24"/>
          <w:shd w:val="clear" w:fill="FFFFFF"/>
          <w14:textFill>
            <w14:solidFill>
              <w14:schemeClr w14:val="tx1"/>
            </w14:solidFill>
          </w14:textFill>
        </w:rPr>
        <w:t>文件目录</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报价表或报价方案；</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资格、授权证明及配套文件；</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技术或服务应答表及配套支撑材料；</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供应商类似业绩或可证明其综合竞争能力的其它材料。</w:t>
      </w:r>
    </w:p>
    <w:p>
      <w:pPr>
        <w:pStyle w:val="11"/>
        <w:widowControl/>
        <w:pBdr>
          <w:top w:val="none" w:color="auto" w:sz="0" w:space="0"/>
          <w:left w:val="none" w:color="auto" w:sz="0" w:space="0"/>
          <w:bottom w:val="none" w:color="auto" w:sz="0" w:space="0"/>
          <w:right w:val="none" w:color="auto" w:sz="0" w:space="0"/>
        </w:pBdr>
        <w:shd w:val="clear" w:fill="FFFFFF"/>
        <w:wordWrap w:val="0"/>
        <w:spacing w:beforeAutospacing="0" w:afterAutospacing="0" w:line="360" w:lineRule="auto"/>
        <w:ind w:firstLine="480" w:firstLineChars="200"/>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如果参选单位未按要求提供相关完整、真实资料</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文件视为无效。</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、项目要求：</w:t>
      </w:r>
    </w:p>
    <w:p>
      <w:p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（一）技术、服务要求：</w:t>
      </w:r>
    </w:p>
    <w:p>
      <w:pPr>
        <w:spacing w:line="360"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1、劳务派遣服务公司能够满足采购人用人人数要求，目前人数要求为22人，根据院方的实际需求人数可能会有所增减</w:t>
      </w:r>
      <w:r>
        <w:rPr>
          <w:rFonts w:hint="eastAsia" w:ascii="宋体" w:hAnsi="宋体" w:eastAsia="宋体" w:cs="宋体"/>
          <w:color w:val="000000" w:themeColor="text1"/>
          <w:sz w:val="24"/>
          <w:szCs w:val="24"/>
          <w:highlight w:val="none"/>
          <w:lang w:val="en-US" w:eastAsia="zh-CN"/>
          <w14:textFill>
            <w14:solidFill>
              <w14:schemeClr w14:val="tx1"/>
            </w14:solidFill>
          </w14:textFill>
        </w:rPr>
        <w:t>（按</w:t>
      </w:r>
      <w:r>
        <w:rPr>
          <w:rFonts w:hint="eastAsia" w:ascii="宋体" w:hAnsi="宋体" w:eastAsia="宋体" w:cs="宋体"/>
          <w:color w:val="000000" w:themeColor="text1"/>
          <w:sz w:val="24"/>
          <w:szCs w:val="24"/>
          <w:lang w:val="en-US" w:eastAsia="zh-CN"/>
          <w14:textFill>
            <w14:solidFill>
              <w14:schemeClr w14:val="tx1"/>
            </w14:solidFill>
          </w14:textFill>
        </w:rPr>
        <w:t>每月实际用人数确定）。</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根据双方协商确定的条件，包括岗位、薪酬待遇及人员具体要求等，向医院派遣人员从事有关工作。</w:t>
      </w:r>
    </w:p>
    <w:p>
      <w:pPr>
        <w:spacing w:line="360" w:lineRule="auto"/>
        <w:ind w:firstLine="480" w:firstLineChars="200"/>
        <w:rPr>
          <w:rFonts w:hint="eastAsia"/>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劳务派遣服务公司应按照派人单位岗位及工作需要，及时招录符合用工条件的人员到岗工作。</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派入单位按时向劳务派遣服务公司出具劳动者工作任务完成情况，由劳务派遣服务公司按月发放劳动者工资，及时为劳动者缴纳基本社会保险（工资和社保的发放经费统一由派入单位划转劳务派遣公司）。</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劳务派遣服务公司应建立严格的用工管理制度，针对不同的劳务派遣岗位，对劳务派遣人员的工作职责、考核办法、奖惩办法等有完善的制度规定，确保劳务派遣人员能够为派入单位提供合格且优质的服务。</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劳务派遣服务公司应承担所有劳务纠纷及民事责任。如遇违反派入单位劳动纪律、违反国家法律法规、未认真履行工作职责、工作能力差不能保质保量完成工作任务的派遣人员，派入单位有权退回劳务派遣公司，由劳务派遣公司依法处理。因劳务派遣人员给派入单位造成的损失，由劳务派遣服务公司承担。</w:t>
      </w:r>
    </w:p>
    <w:p>
      <w:pPr>
        <w:pStyle w:val="2"/>
        <w:spacing w:line="360" w:lineRule="auto"/>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劳务派遣服务公司</w:t>
      </w:r>
      <w:r>
        <w:rPr>
          <w:rFonts w:hint="eastAsia" w:ascii="宋体" w:hAnsi="宋体" w:eastAsia="宋体" w:cs="宋体"/>
          <w:color w:val="000000" w:themeColor="text1"/>
          <w:kern w:val="2"/>
          <w:sz w:val="24"/>
          <w:szCs w:val="24"/>
          <w:lang w:val="en-US" w:eastAsia="zh-CN" w:bidi="ar-SA"/>
          <w14:textFill>
            <w14:solidFill>
              <w14:schemeClr w14:val="tx1"/>
            </w14:solidFill>
          </w14:textFill>
        </w:rPr>
        <w:t>能就近提供服务，并能保证派遣工作（包含但不限于：工资发放、社保缴纳、可能出现的劳务纠纷等）依法、依规、合理开展。</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其余事项以合同约定为准。</w:t>
      </w:r>
    </w:p>
    <w:p>
      <w:pPr>
        <w:pStyle w:val="2"/>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二</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商务要求及其他：</w:t>
      </w:r>
    </w:p>
    <w:p>
      <w:pPr>
        <w:pStyle w:val="2"/>
        <w:spacing w:line="360"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default" w:ascii="宋体" w:hAnsi="宋体" w:eastAsia="宋体" w:cs="宋体"/>
          <w:color w:val="000000" w:themeColor="text1"/>
          <w:sz w:val="24"/>
          <w:szCs w:val="24"/>
          <w:lang w:val="en-US" w:eastAsia="zh-CN"/>
          <w14:textFill>
            <w14:solidFill>
              <w14:schemeClr w14:val="tx1"/>
            </w14:solidFill>
          </w14:textFill>
        </w:rPr>
        <w:t>服务</w:t>
      </w:r>
      <w:r>
        <w:rPr>
          <w:rFonts w:hint="eastAsia" w:ascii="宋体" w:hAnsi="宋体" w:eastAsia="宋体" w:cs="宋体"/>
          <w:color w:val="000000" w:themeColor="text1"/>
          <w:sz w:val="24"/>
          <w:szCs w:val="24"/>
          <w:lang w:val="en-US" w:eastAsia="zh-CN"/>
          <w14:textFill>
            <w14:solidFill>
              <w14:schemeClr w14:val="tx1"/>
            </w14:solidFill>
          </w14:textFill>
        </w:rPr>
        <w:t>期限为3</w:t>
      </w:r>
      <w:r>
        <w:rPr>
          <w:rFonts w:hint="default" w:ascii="宋体" w:hAnsi="宋体" w:eastAsia="宋体" w:cs="宋体"/>
          <w:color w:val="000000" w:themeColor="text1"/>
          <w:sz w:val="24"/>
          <w:szCs w:val="24"/>
          <w:lang w:val="en-US" w:eastAsia="zh-CN"/>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，在年度考核合格的情况下，合同每年一签</w:t>
      </w:r>
    </w:p>
    <w:p>
      <w:pPr>
        <w:pStyle w:val="2"/>
        <w:spacing w:line="360"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default" w:ascii="宋体" w:hAnsi="宋体" w:eastAsia="宋体" w:cs="宋体"/>
          <w:color w:val="000000" w:themeColor="text1"/>
          <w:sz w:val="24"/>
          <w:szCs w:val="24"/>
          <w:lang w:val="en-US" w:eastAsia="zh-CN"/>
          <w14:textFill>
            <w14:solidFill>
              <w14:schemeClr w14:val="tx1"/>
            </w14:solidFill>
          </w14:textFill>
        </w:rPr>
        <w:t>服务地点：</w:t>
      </w:r>
      <w:r>
        <w:rPr>
          <w:rFonts w:hint="eastAsia" w:ascii="宋体" w:hAnsi="宋体" w:eastAsia="宋体" w:cs="宋体"/>
          <w:color w:val="000000" w:themeColor="text1"/>
          <w:sz w:val="24"/>
          <w:szCs w:val="24"/>
          <w:lang w:val="en-US" w:eastAsia="zh-CN"/>
          <w14:textFill>
            <w14:solidFill>
              <w14:schemeClr w14:val="tx1"/>
            </w14:solidFill>
          </w14:textFill>
        </w:rPr>
        <w:t>成都市龙泉驿区妇幼保健院</w:t>
      </w:r>
    </w:p>
    <w:p>
      <w:pPr>
        <w:pStyle w:val="2"/>
        <w:spacing w:line="360"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default" w:ascii="宋体" w:hAnsi="宋体" w:eastAsia="宋体" w:cs="宋体"/>
          <w:color w:val="000000" w:themeColor="text1"/>
          <w:sz w:val="24"/>
          <w:szCs w:val="24"/>
          <w:lang w:val="en-US" w:eastAsia="zh-CN"/>
          <w14:textFill>
            <w14:solidFill>
              <w14:schemeClr w14:val="tx1"/>
            </w14:solidFill>
          </w14:textFill>
        </w:rPr>
        <w:t>服务时间：按比选人要求的时间</w:t>
      </w:r>
    </w:p>
    <w:p>
      <w:pPr>
        <w:pStyle w:val="2"/>
        <w:spacing w:line="360" w:lineRule="auto"/>
        <w:ind w:firstLine="480" w:firstLineChars="200"/>
        <w:rPr>
          <w:rFonts w:hint="default"/>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付款方式：按月支付。中标供应商应在</w:t>
      </w:r>
      <w:r>
        <w:rPr>
          <w:rFonts w:hint="eastAsia" w:ascii="宋体" w:hAnsi="宋体" w:eastAsia="宋体" w:cs="宋体"/>
          <w:color w:val="000000" w:themeColor="text1"/>
          <w:sz w:val="24"/>
          <w:szCs w:val="24"/>
          <w:lang w:val="en-US" w:eastAsia="zh-CN"/>
          <w14:textFill>
            <w14:solidFill>
              <w14:schemeClr w14:val="tx1"/>
            </w14:solidFill>
          </w14:textFill>
        </w:rPr>
        <w:t>当月</w:t>
      </w:r>
      <w:r>
        <w:rPr>
          <w:rFonts w:hint="default" w:ascii="宋体" w:hAnsi="宋体" w:eastAsia="宋体" w:cs="宋体"/>
          <w:color w:val="000000" w:themeColor="text1"/>
          <w:sz w:val="24"/>
          <w:szCs w:val="24"/>
          <w:lang w:val="en-US" w:eastAsia="zh-CN"/>
          <w14:textFill>
            <w14:solidFill>
              <w14:schemeClr w14:val="tx1"/>
            </w14:solidFill>
          </w14:textFill>
        </w:rPr>
        <w:t>将上月劳务派遣服务费的发票送至采购人，采购人在收到发票后将上月的服务费以转账的方式支付给中标供应商。</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、其他</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1、业主方联系人（通过以下电话进行比选报名）</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韩</w:t>
      </w:r>
      <w:r>
        <w:rPr>
          <w:rFonts w:hint="eastAsia" w:ascii="宋体" w:hAnsi="宋体" w:eastAsia="宋体" w:cs="宋体"/>
          <w:color w:val="000000" w:themeColor="text1"/>
          <w:sz w:val="24"/>
          <w:szCs w:val="24"/>
          <w14:textFill>
            <w14:solidFill>
              <w14:schemeClr w14:val="tx1"/>
            </w14:solidFill>
          </w14:textFill>
        </w:rPr>
        <w:t xml:space="preserve">老师   69330808    </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2、比选报名和资料递交要求：</w:t>
      </w:r>
    </w:p>
    <w:p>
      <w:pPr>
        <w:spacing w:line="360" w:lineRule="auto"/>
        <w:ind w:firstLine="588"/>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公司盖章，密封</w:t>
      </w:r>
      <w:r>
        <w:rPr>
          <w:rFonts w:hint="eastAsia" w:ascii="宋体" w:hAnsi="宋体" w:eastAsia="宋体" w:cs="宋体"/>
          <w:color w:val="000000" w:themeColor="text1"/>
          <w:sz w:val="24"/>
          <w:szCs w:val="24"/>
          <w:lang w:val="en-US" w:eastAsia="zh-CN"/>
          <w14:textFill>
            <w14:solidFill>
              <w14:schemeClr w14:val="tx1"/>
            </w14:solidFill>
          </w14:textFill>
        </w:rPr>
        <w:t>胶装</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资料必须编制目录、页码并成册，双面打印</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截止报名和资料递交时间：2021年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递交地址：成都市龙泉驿区妇幼保健院后勤科，三楼C 304</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八</w:t>
      </w:r>
      <w:r>
        <w:rPr>
          <w:rFonts w:hint="eastAsia" w:ascii="宋体" w:hAnsi="宋体" w:eastAsia="宋体" w:cs="宋体"/>
          <w:color w:val="000000" w:themeColor="text1"/>
          <w:sz w:val="24"/>
          <w:szCs w:val="24"/>
          <w14:textFill>
            <w14:solidFill>
              <w14:schemeClr w14:val="tx1"/>
            </w14:solidFill>
          </w14:textFill>
        </w:rPr>
        <w:t>、比选时间：2021年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（若有变更，采购人根据递送资料时留存的公司电话联系投标人）</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比选地点：成都市龙泉驿区妇幼保健院三楼会议室</w:t>
      </w:r>
    </w:p>
    <w:p>
      <w:pPr>
        <w:spacing w:line="360" w:lineRule="auto"/>
        <w:ind w:right="600" w:firstLine="482" w:firstLineChars="200"/>
        <w:jc w:val="left"/>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注意：比选文件格式要求见附件</w:t>
      </w:r>
      <w:bookmarkStart w:id="2" w:name="_GoBack"/>
      <w:bookmarkEnd w:id="2"/>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日</w:t>
      </w:r>
    </w:p>
    <w:p>
      <w:pPr>
        <w:spacing w:line="360" w:lineRule="auto"/>
        <w:ind w:right="150"/>
        <w:jc w:val="left"/>
        <w:rPr>
          <w:rFonts w:hint="eastAsia" w:ascii="宋体" w:hAnsi="宋体" w:eastAsia="宋体" w:cs="宋体"/>
          <w:b/>
          <w:color w:val="000000" w:themeColor="text1"/>
          <w:sz w:val="24"/>
          <w:szCs w:val="24"/>
          <w14:textFill>
            <w14:solidFill>
              <w14:schemeClr w14:val="tx1"/>
            </w14:solidFill>
          </w14:textFill>
        </w:rPr>
      </w:pPr>
    </w:p>
    <w:p>
      <w:pPr>
        <w:pStyle w:val="2"/>
        <w:rPr>
          <w:rFonts w:hint="eastAsia"/>
        </w:rPr>
      </w:pPr>
    </w:p>
    <w:p>
      <w:pPr>
        <w:pStyle w:val="2"/>
        <w:rPr>
          <w:rFonts w:hint="eastAsia"/>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附：比选文件格式</w:t>
      </w:r>
    </w:p>
    <w:p>
      <w:pPr>
        <w:pStyle w:val="19"/>
        <w:numPr>
          <w:ilvl w:val="0"/>
          <w:numId w:val="1"/>
        </w:numPr>
        <w:spacing w:line="360" w:lineRule="auto"/>
        <w:ind w:right="150" w:firstLineChars="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营业执照（复印件盖鲜章）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9"/>
        <w:numPr>
          <w:ilvl w:val="0"/>
          <w:numId w:val="1"/>
        </w:numPr>
        <w:spacing w:line="360" w:lineRule="auto"/>
        <w:ind w:right="150" w:firstLineChars="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劳务派遣经营许可证</w:t>
      </w:r>
      <w:r>
        <w:rPr>
          <w:rFonts w:hint="eastAsia" w:ascii="宋体" w:hAnsi="宋体" w:eastAsia="宋体" w:cs="宋体"/>
          <w:color w:val="000000" w:themeColor="text1"/>
          <w:sz w:val="24"/>
          <w:szCs w:val="24"/>
          <w14:textFill>
            <w14:solidFill>
              <w14:schemeClr w14:val="tx1"/>
            </w14:solidFill>
          </w14:textFill>
        </w:rPr>
        <w:t>（复印件盖鲜章）</w:t>
      </w:r>
      <w:r>
        <w:rPr>
          <w:rFonts w:hint="eastAsia" w:ascii="宋体" w:hAnsi="宋体" w:eastAsia="宋体" w:cs="宋体"/>
          <w:color w:val="000000" w:themeColor="text1"/>
          <w:sz w:val="24"/>
          <w:szCs w:val="24"/>
          <w:lang w:val="en-US" w:eastAsia="zh-CN"/>
          <w14:textFill>
            <w14:solidFill>
              <w14:schemeClr w14:val="tx1"/>
            </w14:solidFill>
          </w14:textFill>
        </w:rPr>
        <w:t>。</w:t>
      </w:r>
    </w:p>
    <w:p>
      <w:pPr>
        <w:pStyle w:val="19"/>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样表1</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及授权代表</w:t>
      </w:r>
      <w:r>
        <w:rPr>
          <w:rFonts w:hint="eastAsia" w:ascii="宋体" w:hAnsi="宋体" w:eastAsia="宋体" w:cs="宋体"/>
          <w:color w:val="000000" w:themeColor="text1"/>
          <w:sz w:val="24"/>
          <w:szCs w:val="24"/>
          <w14:textFill>
            <w14:solidFill>
              <w14:schemeClr w14:val="tx1"/>
            </w14:solidFill>
          </w14:textFill>
        </w:rPr>
        <w:t>身份</w:t>
      </w:r>
      <w:r>
        <w:rPr>
          <w:rFonts w:hint="eastAsia" w:ascii="宋体" w:hAnsi="宋体" w:eastAsia="宋体" w:cs="宋体"/>
          <w:color w:val="000000" w:themeColor="text1"/>
          <w:sz w:val="24"/>
          <w:szCs w:val="24"/>
          <w:lang w:val="en-US" w:eastAsia="zh-CN"/>
          <w14:textFill>
            <w14:solidFill>
              <w14:schemeClr w14:val="tx1"/>
            </w14:solidFill>
          </w14:textFill>
        </w:rPr>
        <w:t>证复印件。</w:t>
      </w:r>
    </w:p>
    <w:p>
      <w:pPr>
        <w:pStyle w:val="19"/>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技术、服务及商务要求应答表（样表2）。</w:t>
      </w:r>
    </w:p>
    <w:p>
      <w:pPr>
        <w:pStyle w:val="19"/>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eastAsia="宋体" w:cs="宋体"/>
          <w:color w:val="000000" w:themeColor="text1"/>
          <w:sz w:val="24"/>
          <w:szCs w:val="24"/>
          <w:lang w:val="en-US" w:eastAsia="zh-CN"/>
          <w14:textFill>
            <w14:solidFill>
              <w14:schemeClr w14:val="tx1"/>
            </w14:solidFill>
          </w14:textFill>
        </w:rPr>
        <w:t>一览表（样表3）</w:t>
      </w:r>
      <w:r>
        <w:rPr>
          <w:rFonts w:hint="eastAsia" w:ascii="宋体" w:hAnsi="宋体" w:eastAsia="宋体" w:cs="宋体"/>
          <w:color w:val="000000" w:themeColor="text1"/>
          <w:sz w:val="24"/>
          <w:szCs w:val="24"/>
          <w:lang w:eastAsia="zh-CN"/>
          <w14:textFill>
            <w14:solidFill>
              <w14:schemeClr w14:val="tx1"/>
            </w14:solidFill>
          </w14:textFill>
        </w:rPr>
        <w:t>。</w:t>
      </w:r>
    </w:p>
    <w:p>
      <w:pPr>
        <w:pStyle w:val="19"/>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w:t>
      </w:r>
      <w:r>
        <w:rPr>
          <w:rFonts w:hint="eastAsia" w:ascii="宋体" w:hAnsi="宋体" w:eastAsia="宋体" w:cs="宋体"/>
          <w:color w:val="000000" w:themeColor="text1"/>
          <w:sz w:val="24"/>
          <w:szCs w:val="24"/>
          <w:lang w:val="en-US" w:eastAsia="zh-CN"/>
          <w14:textFill>
            <w14:solidFill>
              <w14:schemeClr w14:val="tx1"/>
            </w14:solidFill>
          </w14:textFill>
        </w:rPr>
        <w:t>资格承诺函（样表4）。</w:t>
      </w:r>
    </w:p>
    <w:p>
      <w:pPr>
        <w:pStyle w:val="19"/>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供应商类似项目业绩一览表，须提供合同复印件盖鲜章。</w:t>
      </w:r>
    </w:p>
    <w:p>
      <w:pPr>
        <w:pStyle w:val="19"/>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rPr>
          <w:rFonts w:hint="eastAsia" w:ascii="宋体" w:hAnsi="宋体" w:eastAsia="宋体" w:cs="宋体"/>
          <w:color w:val="000000" w:themeColor="text1"/>
          <w:sz w:val="24"/>
          <w:szCs w:val="24"/>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样表1</w:t>
      </w:r>
    </w:p>
    <w:p>
      <w:pPr>
        <w:pStyle w:val="4"/>
        <w:jc w:val="center"/>
        <w:rPr>
          <w:rFonts w:hint="eastAsia" w:ascii="宋体" w:hAnsi="宋体" w:eastAsia="宋体" w:cs="宋体"/>
          <w:b/>
          <w:bCs/>
          <w:color w:val="000000" w:themeColor="text1"/>
          <w:kern w:val="2"/>
          <w:sz w:val="30"/>
          <w:szCs w:val="30"/>
          <w:lang w:val="en-US" w:eastAsia="zh-CN" w:bidi="ar-SA"/>
          <w14:textFill>
            <w14:solidFill>
              <w14:schemeClr w14:val="tx1"/>
            </w14:solidFill>
          </w14:textFill>
        </w:rPr>
      </w:pPr>
      <w:r>
        <w:rPr>
          <w:rFonts w:hint="eastAsia" w:ascii="宋体" w:hAnsi="宋体" w:eastAsia="宋体" w:cs="宋体"/>
          <w:b/>
          <w:bCs/>
          <w:color w:val="000000" w:themeColor="text1"/>
          <w:kern w:val="2"/>
          <w:sz w:val="30"/>
          <w:szCs w:val="30"/>
          <w:lang w:val="en-US" w:eastAsia="zh-CN" w:bidi="ar-SA"/>
          <w14:textFill>
            <w14:solidFill>
              <w14:schemeClr w14:val="tx1"/>
            </w14:solidFill>
          </w14:textFill>
        </w:rPr>
        <w:t>法定代表人授权书</w:t>
      </w:r>
    </w:p>
    <w:p>
      <w:pPr>
        <w:pStyle w:val="11"/>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成都市龙泉驿区妇幼保健院：</w:t>
      </w:r>
    </w:p>
    <w:p>
      <w:pPr>
        <w:pStyle w:val="11"/>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本授权声明：我</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系</w:t>
      </w:r>
      <w:r>
        <w:rPr>
          <w:rFonts w:hint="eastAsia" w:ascii="宋体" w:hAnsi="宋体" w:eastAsia="宋体" w:cs="宋体"/>
          <w:kern w:val="0"/>
          <w:sz w:val="24"/>
          <w:szCs w:val="24"/>
          <w:u w:val="single"/>
          <w:lang w:val="en-US" w:eastAsia="zh-CN"/>
        </w:rPr>
        <w:t xml:space="preserve"> （比选申请人全称） </w:t>
      </w:r>
      <w:r>
        <w:rPr>
          <w:rFonts w:hint="eastAsia" w:ascii="宋体" w:hAnsi="宋体" w:eastAsia="宋体" w:cs="宋体"/>
          <w:kern w:val="0"/>
          <w:sz w:val="24"/>
          <w:szCs w:val="24"/>
          <w:lang w:val="en-US" w:eastAsia="zh-CN"/>
        </w:rPr>
        <w:t>的法定代表人，现授权</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为我单位授权代表人，以本单位的名义参加</w:t>
      </w:r>
    </w:p>
    <w:p>
      <w:pPr>
        <w:pStyle w:val="11"/>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u w:val="single"/>
          <w:lang w:val="en-US" w:eastAsia="zh-CN"/>
        </w:rPr>
        <w:t xml:space="preserve">                                          项目</w:t>
      </w:r>
      <w:r>
        <w:rPr>
          <w:rFonts w:hint="eastAsia" w:ascii="宋体" w:hAnsi="宋体" w:eastAsia="宋体" w:cs="宋体"/>
          <w:kern w:val="0"/>
          <w:sz w:val="24"/>
          <w:szCs w:val="24"/>
          <w:lang w:val="en-US" w:eastAsia="zh-CN"/>
        </w:rPr>
        <w:t>的比选活动。授权代表人在比选活动和评比、谈判以及合同签订过程中所签署的一切文件和处理与之有关的一切事务，我及我单位均予以承认，并全部承担其产生的所有权利和义务。</w:t>
      </w:r>
    </w:p>
    <w:p>
      <w:pPr>
        <w:pStyle w:val="11"/>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授权代表无转委托权。特此委托。</w:t>
      </w: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（全称并加盖公章）</w:t>
      </w:r>
      <w:r>
        <w:rPr>
          <w:rFonts w:hint="eastAsia" w:ascii="宋体" w:hAnsi="宋体" w:eastAsia="宋体" w:cs="宋体"/>
          <w:kern w:val="0"/>
          <w:sz w:val="24"/>
          <w:szCs w:val="24"/>
          <w:u w:val="single"/>
          <w:lang w:val="en-US" w:eastAsia="zh-CN"/>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法定代表人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lang w:eastAsia="zh-CN"/>
        </w:rPr>
        <w:t>：</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u w:val="none"/>
          <w:lang w:val="en-US" w:eastAsia="zh-CN"/>
        </w:rPr>
        <w:t>授权代表人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rPr>
        <w:t>：</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hint="eastAsia" w:ascii="宋体" w:hAnsi="宋体" w:eastAsia="宋体" w:cs="宋体"/>
          <w:kern w:val="0"/>
          <w:sz w:val="24"/>
          <w:szCs w:val="24"/>
        </w:rPr>
      </w:pPr>
    </w:p>
    <w:p>
      <w:pPr>
        <w:pStyle w:val="11"/>
        <w:widowControl/>
        <w:spacing w:before="0" w:beforeAutospacing="0" w:after="0" w:afterAutospacing="0" w:line="360" w:lineRule="auto"/>
        <w:rPr>
          <w:rFonts w:hint="eastAsia" w:ascii="宋体" w:hAnsi="宋体" w:eastAsia="宋体" w:cs="宋体"/>
          <w:color w:val="000000" w:themeColor="text1"/>
          <w:kern w:val="2"/>
          <w:sz w:val="30"/>
          <w:szCs w:val="30"/>
          <w:lang w:val="en-US" w:eastAsia="zh-CN" w:bidi="ar-SA"/>
          <w14:textFill>
            <w14:solidFill>
              <w14:schemeClr w14:val="tx1"/>
            </w14:solidFill>
          </w14:textFill>
        </w:rPr>
      </w:pPr>
      <w:r>
        <w:rPr>
          <w:rFonts w:hint="eastAsia" w:ascii="宋体" w:hAnsi="宋体" w:eastAsia="宋体" w:cs="宋体"/>
          <w:kern w:val="0"/>
          <w:sz w:val="24"/>
          <w:szCs w:val="24"/>
        </w:rPr>
        <w:t>附</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法定代表人和授权代表身份证</w:t>
      </w:r>
      <w:r>
        <w:rPr>
          <w:rFonts w:hint="eastAsia" w:ascii="宋体" w:hAnsi="宋体" w:eastAsia="宋体" w:cs="宋体"/>
          <w:kern w:val="0"/>
          <w:sz w:val="24"/>
          <w:szCs w:val="24"/>
          <w:lang w:val="en-US" w:eastAsia="zh-CN"/>
        </w:rPr>
        <w:t>件正反面</w:t>
      </w:r>
      <w:r>
        <w:rPr>
          <w:rFonts w:hint="eastAsia" w:ascii="宋体" w:hAnsi="宋体" w:eastAsia="宋体" w:cs="宋体"/>
          <w:kern w:val="0"/>
          <w:sz w:val="24"/>
          <w:szCs w:val="24"/>
        </w:rPr>
        <w:t>复印件</w:t>
      </w: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样表2</w:t>
      </w:r>
    </w:p>
    <w:p>
      <w:pPr>
        <w:pStyle w:val="3"/>
        <w:jc w:val="cente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技术、服务及商务要求应答表</w:t>
      </w:r>
    </w:p>
    <w:p>
      <w:pPr>
        <w:jc w:val="both"/>
        <w:rPr>
          <w:rFonts w:hint="default" w:asciiTheme="minorEastAsia" w:hAnsiTheme="minorEastAsia" w:eastAsiaTheme="minorEastAsia"/>
          <w:b/>
          <w:bCs/>
          <w:color w:val="000000" w:themeColor="text1"/>
          <w:sz w:val="24"/>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rFonts w:hint="default"/>
          <w:b/>
          <w:bCs/>
          <w:sz w:val="24"/>
          <w:szCs w:val="24"/>
          <w:lang w:val="en-US"/>
        </w:rPr>
      </w:pP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226"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项目要求</w:t>
            </w:r>
          </w:p>
        </w:tc>
        <w:tc>
          <w:tcPr>
            <w:tcW w:w="1238"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具体应答</w:t>
            </w:r>
          </w:p>
        </w:tc>
        <w:tc>
          <w:tcPr>
            <w:tcW w:w="813"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rPr>
              <w:t>响应</w:t>
            </w:r>
            <w:r>
              <w:rPr>
                <w:rFonts w:hint="eastAsia" w:ascii="宋体" w:hAnsi="宋体" w:eastAsia="宋体" w:cs="宋体"/>
                <w:b/>
                <w:bCs/>
                <w:sz w:val="24"/>
                <w:szCs w:val="24"/>
                <w:lang w:val="en-US" w:eastAsia="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tabs>
                <w:tab w:val="left" w:pos="0"/>
                <w:tab w:val="left" w:pos="540"/>
              </w:tabs>
              <w:spacing w:line="400" w:lineRule="exact"/>
              <w:jc w:val="center"/>
              <w:rPr>
                <w:rFonts w:hint="default" w:eastAsiaTheme="minorEastAsia"/>
                <w:lang w:val="en-US" w:eastAsia="zh-CN"/>
              </w:rPr>
            </w:pPr>
            <w:r>
              <w:rPr>
                <w:rFonts w:hint="eastAsia"/>
                <w:lang w:val="en-US" w:eastAsia="zh-CN"/>
              </w:rPr>
              <w:t>第六条“项目要求”</w:t>
            </w:r>
          </w:p>
          <w:p>
            <w:pPr>
              <w:pStyle w:val="2"/>
            </w:pPr>
          </w:p>
        </w:tc>
        <w:tc>
          <w:tcPr>
            <w:tcW w:w="1238" w:type="pct"/>
            <w:noWrap w:val="0"/>
            <w:vAlign w:val="top"/>
          </w:tcPr>
          <w:p>
            <w:pPr>
              <w:widowControl/>
              <w:spacing w:line="240" w:lineRule="atLeast"/>
              <w:jc w:val="center"/>
              <w:rPr>
                <w:rFonts w:hint="default" w:eastAsiaTheme="minorEastAsia"/>
                <w:lang w:val="en-US" w:eastAsia="zh-CN"/>
              </w:rPr>
            </w:pPr>
            <w:r>
              <w:rPr>
                <w:rFonts w:hint="eastAsia"/>
                <w:lang w:val="en-US" w:eastAsia="zh-CN"/>
              </w:rPr>
              <w:t>完全响应第六条“项目要求”</w:t>
            </w: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r>
              <w:rPr>
                <w:rFonts w:hint="eastAsia" w:ascii="Arial Unicode MS" w:hAnsi="Arial Unicode MS" w:eastAsia="Arial Unicode MS" w:cs="Arial Unicode MS"/>
                <w:color w:val="000000"/>
                <w:sz w:val="19"/>
                <w:szCs w:val="19"/>
                <w:lang w:val="en-US" w:eastAsia="zh-CN"/>
              </w:rPr>
              <w:t>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bl>
    <w:p>
      <w:pPr>
        <w:pStyle w:val="11"/>
        <w:widowControl/>
        <w:spacing w:before="0" w:beforeAutospacing="0" w:after="0" w:afterAutospacing="0"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1"/>
        <w:widowControl/>
        <w:spacing w:before="0" w:beforeAutospacing="0" w:after="0" w:afterAutospacing="0" w:line="360" w:lineRule="auto"/>
        <w:ind w:firstLine="420" w:firstLineChars="200"/>
        <w:rPr>
          <w:rFonts w:hint="eastAsia" w:ascii="宋体" w:hAnsi="宋体" w:eastAsia="宋体" w:cs="宋体"/>
          <w:color w:val="000000"/>
          <w:sz w:val="21"/>
          <w:szCs w:val="21"/>
          <w:lang w:val="en-US" w:eastAsia="zh-CN"/>
        </w:rPr>
      </w:pPr>
    </w:p>
    <w:p>
      <w:pPr>
        <w:pStyle w:val="11"/>
        <w:widowControl/>
        <w:spacing w:before="0" w:beforeAutospacing="0" w:after="0" w:afterAutospacing="0" w:line="360" w:lineRule="auto"/>
        <w:rPr>
          <w:rFonts w:hint="eastAsia" w:ascii="宋体" w:hAnsi="宋体" w:eastAsia="宋体" w:cs="宋体"/>
          <w:color w:val="000000"/>
          <w:sz w:val="24"/>
          <w:szCs w:val="24"/>
          <w:lang w:val="en-US" w:eastAsia="zh-CN"/>
        </w:rPr>
      </w:pPr>
    </w:p>
    <w:p>
      <w:pPr>
        <w:pStyle w:val="11"/>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比选申请人</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全称并加</w:t>
      </w:r>
      <w:r>
        <w:rPr>
          <w:rFonts w:hint="eastAsia" w:ascii="宋体" w:hAnsi="宋体" w:eastAsia="宋体" w:cs="宋体"/>
          <w:color w:val="000000"/>
          <w:sz w:val="24"/>
          <w:szCs w:val="24"/>
          <w:u w:val="single"/>
        </w:rPr>
        <w:t>盖公章）</w:t>
      </w:r>
      <w:r>
        <w:rPr>
          <w:rFonts w:hint="eastAsia" w:ascii="宋体" w:hAnsi="宋体" w:eastAsia="宋体" w:cs="宋体"/>
          <w:color w:val="000000"/>
          <w:sz w:val="24"/>
          <w:szCs w:val="24"/>
        </w:rPr>
        <w:t xml:space="preserve"> </w:t>
      </w:r>
    </w:p>
    <w:p>
      <w:pPr>
        <w:pStyle w:val="11"/>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Style w:val="11"/>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样表3</w:t>
      </w:r>
    </w:p>
    <w:p>
      <w:pPr>
        <w:jc w:val="center"/>
        <w:rPr>
          <w:rFonts w:hint="eastAsia" w:cstheme="minorBidi"/>
          <w:b/>
          <w:bCs/>
          <w:color w:val="000000" w:themeColor="text1"/>
          <w:kern w:val="2"/>
          <w:sz w:val="30"/>
          <w:szCs w:val="30"/>
          <w:lang w:val="en-US" w:eastAsia="zh-CN" w:bidi="ar-SA"/>
          <w14:textFill>
            <w14:solidFill>
              <w14:schemeClr w14:val="tx1"/>
            </w14:solidFill>
          </w14:textFill>
        </w:rPr>
      </w:pPr>
      <w:r>
        <w:rPr>
          <w:rFonts w:hint="eastAsia" w:cstheme="minorBidi"/>
          <w:b/>
          <w:bCs/>
          <w:color w:val="000000" w:themeColor="text1"/>
          <w:kern w:val="2"/>
          <w:sz w:val="30"/>
          <w:szCs w:val="30"/>
          <w:lang w:val="en-US" w:eastAsia="zh-CN" w:bidi="ar-SA"/>
          <w14:textFill>
            <w14:solidFill>
              <w14:schemeClr w14:val="tx1"/>
            </w14:solidFill>
          </w14:textFill>
        </w:rPr>
        <w:t>报价一览表</w:t>
      </w:r>
    </w:p>
    <w:p>
      <w:pPr>
        <w:jc w:val="both"/>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项目名称：</w:t>
      </w:r>
      <w:r>
        <w:rPr>
          <w:rFonts w:hint="eastAsia" w:asciiTheme="minorEastAsia" w:hAnsiTheme="minorEastAsia"/>
          <w:color w:val="000000" w:themeColor="text1"/>
          <w:sz w:val="24"/>
          <w:u w:val="single"/>
          <w:lang w:val="en-US" w:eastAsia="zh-CN"/>
          <w14:textFill>
            <w14:solidFill>
              <w14:schemeClr w14:val="tx1"/>
            </w14:solidFill>
          </w14:textFill>
        </w:rPr>
        <w:t xml:space="preserve">                </w:t>
      </w:r>
    </w:p>
    <w:p>
      <w:pPr>
        <w:ind w:right="1302" w:rightChars="620" w:firstLine="420"/>
        <w:rPr>
          <w:rFonts w:asciiTheme="minorEastAsia" w:hAnsiTheme="minorEastAsia" w:eastAsiaTheme="minorEastAsia"/>
          <w:color w:val="000000" w:themeColor="text1"/>
          <w:sz w:val="24"/>
          <w14:textFill>
            <w14:solidFill>
              <w14:schemeClr w14:val="tx1"/>
            </w14:solidFill>
          </w14:textFill>
        </w:rPr>
      </w:pPr>
    </w:p>
    <w:tbl>
      <w:tblPr>
        <w:tblStyle w:val="1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5"/>
        <w:gridCol w:w="3370"/>
        <w:gridCol w:w="3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053" w:type="pct"/>
            <w:vAlign w:val="center"/>
          </w:tcPr>
          <w:p>
            <w:pPr>
              <w:widowControl/>
              <w:spacing w:line="360" w:lineRule="auto"/>
              <w:jc w:val="center"/>
              <w:rPr>
                <w:rFonts w:hint="eastAsia" w:cs="宋体" w:asciiTheme="minorEastAsia" w:hAnsiTheme="minorEastAsia" w:eastAsiaTheme="minorEastAsia"/>
                <w:b/>
                <w:bCs w:val="0"/>
                <w:color w:val="000000" w:themeColor="text1"/>
                <w:kern w:val="0"/>
                <w:sz w:val="24"/>
                <w:lang w:val="en-US" w:eastAsia="zh-CN"/>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服务内容</w:t>
            </w:r>
          </w:p>
        </w:tc>
        <w:tc>
          <w:tcPr>
            <w:tcW w:w="1834" w:type="pct"/>
            <w:vAlign w:val="center"/>
          </w:tcPr>
          <w:p>
            <w:pPr>
              <w:widowControl/>
              <w:spacing w:line="360" w:lineRule="auto"/>
              <w:jc w:val="center"/>
              <w:rPr>
                <w:rFonts w:hint="default" w:cs="宋体" w:asciiTheme="minorEastAsia" w:hAnsiTheme="minorEastAsia" w:eastAsiaTheme="minorEastAsia"/>
                <w:b/>
                <w:bCs w:val="0"/>
                <w:color w:val="000000" w:themeColor="text1"/>
                <w:kern w:val="0"/>
                <w:sz w:val="24"/>
                <w:lang w:val="en-US" w:eastAsia="zh-CN"/>
                <w14:textFill>
                  <w14:solidFill>
                    <w14:schemeClr w14:val="tx1"/>
                  </w14:solidFill>
                </w14:textFill>
              </w:rPr>
            </w:pPr>
            <w:r>
              <w:rPr>
                <w:rFonts w:hint="eastAsia" w:cs="宋体" w:asciiTheme="minorEastAsia" w:hAnsiTheme="minorEastAsia"/>
                <w:b/>
                <w:bCs w:val="0"/>
                <w:color w:val="000000" w:themeColor="text1"/>
                <w:kern w:val="0"/>
                <w:sz w:val="24"/>
                <w:lang w:val="en-US" w:eastAsia="zh-CN"/>
                <w14:textFill>
                  <w14:solidFill>
                    <w14:schemeClr w14:val="tx1"/>
                  </w14:solidFill>
                </w14:textFill>
              </w:rPr>
              <w:t>劳务派遣管理费用</w:t>
            </w:r>
          </w:p>
          <w:p>
            <w:pPr>
              <w:widowControl/>
              <w:spacing w:line="360" w:lineRule="auto"/>
              <w:jc w:val="center"/>
              <w:rPr>
                <w:rFonts w:cs="宋体" w:asciiTheme="minorEastAsia" w:hAnsiTheme="minorEastAsia" w:eastAsiaTheme="minorEastAsia"/>
                <w:b/>
                <w:bCs w:val="0"/>
                <w:color w:val="000000" w:themeColor="text1"/>
                <w:kern w:val="0"/>
                <w:sz w:val="24"/>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（元</w:t>
            </w:r>
            <w:r>
              <w:rPr>
                <w:rFonts w:hint="eastAsia" w:cs="宋体" w:asciiTheme="minorEastAsia" w:hAnsiTheme="minorEastAsia"/>
                <w:b/>
                <w:bCs w:val="0"/>
                <w:color w:val="000000" w:themeColor="text1"/>
                <w:kern w:val="0"/>
                <w:sz w:val="24"/>
                <w:lang w:val="en-US" w:eastAsia="zh-CN"/>
                <w14:textFill>
                  <w14:solidFill>
                    <w14:schemeClr w14:val="tx1"/>
                  </w14:solidFill>
                </w14:textFill>
              </w:rPr>
              <w:t>/人/月</w:t>
            </w:r>
            <w:r>
              <w:rPr>
                <w:rFonts w:hint="eastAsia" w:cs="宋体" w:asciiTheme="minorEastAsia" w:hAnsiTheme="minorEastAsia" w:eastAsiaTheme="minorEastAsia"/>
                <w:b/>
                <w:bCs w:val="0"/>
                <w:color w:val="000000" w:themeColor="text1"/>
                <w:kern w:val="0"/>
                <w:sz w:val="24"/>
                <w14:textFill>
                  <w14:solidFill>
                    <w14:schemeClr w14:val="tx1"/>
                  </w14:solidFill>
                </w14:textFill>
              </w:rPr>
              <w:t>）</w:t>
            </w:r>
          </w:p>
        </w:tc>
        <w:tc>
          <w:tcPr>
            <w:tcW w:w="2112" w:type="pct"/>
            <w:vAlign w:val="center"/>
          </w:tcPr>
          <w:p>
            <w:pPr>
              <w:widowControl/>
              <w:spacing w:line="360" w:lineRule="auto"/>
              <w:jc w:val="center"/>
              <w:rPr>
                <w:rFonts w:hint="eastAsia" w:cs="宋体" w:asciiTheme="minorEastAsia" w:hAnsiTheme="minorEastAsia" w:eastAsiaTheme="minorEastAsia"/>
                <w:b/>
                <w:bCs w:val="0"/>
                <w:color w:val="000000" w:themeColor="text1"/>
                <w:kern w:val="0"/>
                <w:sz w:val="24"/>
                <w:lang w:val="en-US" w:eastAsia="zh-CN"/>
                <w14:textFill>
                  <w14:solidFill>
                    <w14:schemeClr w14:val="tx1"/>
                  </w14:solidFill>
                </w14:textFill>
              </w:rPr>
            </w:pPr>
            <w:r>
              <w:rPr>
                <w:rFonts w:hint="eastAsia" w:cs="宋体" w:asciiTheme="minorEastAsia" w:hAnsiTheme="minorEastAsia"/>
                <w:b/>
                <w:bCs w:val="0"/>
                <w:color w:val="000000" w:themeColor="text1"/>
                <w:kern w:val="0"/>
                <w:sz w:val="24"/>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053" w:type="pct"/>
            <w:vAlign w:val="center"/>
          </w:tcPr>
          <w:p>
            <w:pPr>
              <w:widowControl/>
              <w:spacing w:line="360" w:lineRule="auto"/>
              <w:jc w:val="center"/>
              <w:rPr>
                <w:rFonts w:hint="default" w:cs="宋体" w:asciiTheme="minorEastAsia" w:hAnsiTheme="minorEastAsia" w:eastAsiaTheme="minorEastAsia"/>
                <w:bCs/>
                <w:color w:val="000000" w:themeColor="text1"/>
                <w:kern w:val="0"/>
                <w:sz w:val="24"/>
                <w:lang w:val="en-US" w:eastAsia="zh-CN"/>
                <w14:textFill>
                  <w14:solidFill>
                    <w14:schemeClr w14:val="tx1"/>
                  </w14:solidFill>
                </w14:textFill>
              </w:rPr>
            </w:pPr>
            <w:r>
              <w:rPr>
                <w:rFonts w:hint="eastAsia" w:cs="宋体" w:asciiTheme="minorEastAsia" w:hAnsiTheme="minorEastAsia"/>
                <w:bCs/>
                <w:color w:val="000000" w:themeColor="text1"/>
                <w:kern w:val="0"/>
                <w:sz w:val="24"/>
                <w:lang w:val="en-US" w:eastAsia="zh-CN"/>
                <w14:textFill>
                  <w14:solidFill>
                    <w14:schemeClr w14:val="tx1"/>
                  </w14:solidFill>
                </w14:textFill>
              </w:rPr>
              <w:t>劳务派遣服务</w:t>
            </w:r>
          </w:p>
        </w:tc>
        <w:tc>
          <w:tcPr>
            <w:tcW w:w="1834"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c>
          <w:tcPr>
            <w:tcW w:w="2112"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bl>
    <w:p>
      <w:pPr>
        <w:pStyle w:val="2"/>
      </w:pP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所有报价均用人民币表示</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“报价”是供应商响应本项目所有要求的全部工作内容的价格体现，包括供应商完成本项目所需的一切费用，该总价即为履行合同的固定价格。</w:t>
      </w: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w:t>
      </w:r>
      <w:r>
        <w:rPr>
          <w:rFonts w:hint="eastAsia" w:ascii="宋体" w:hAnsi="宋体"/>
          <w:color w:val="000000" w:themeColor="text1"/>
          <w:sz w:val="24"/>
          <w:lang w:val="en-US" w:eastAsia="zh-CN"/>
          <w14:textFill>
            <w14:solidFill>
              <w14:schemeClr w14:val="tx1"/>
            </w14:solidFill>
          </w14:textFill>
        </w:rPr>
        <w:t>为一次性报价，不再进行二次报价，需在</w:t>
      </w:r>
      <w:r>
        <w:rPr>
          <w:rFonts w:hint="eastAsia" w:ascii="宋体" w:hAnsi="宋体"/>
          <w:color w:val="000000" w:themeColor="text1"/>
          <w:sz w:val="24"/>
          <w14:textFill>
            <w14:solidFill>
              <w14:schemeClr w14:val="tx1"/>
            </w14:solidFill>
          </w14:textFill>
        </w:rPr>
        <w:t>响应文件中附本“报价</w:t>
      </w:r>
      <w:r>
        <w:rPr>
          <w:rFonts w:hint="eastAsia" w:ascii="宋体" w:hAnsi="宋体"/>
          <w:color w:val="000000" w:themeColor="text1"/>
          <w:sz w:val="24"/>
          <w:lang w:val="en-US" w:eastAsia="zh-CN"/>
          <w14:textFill>
            <w14:solidFill>
              <w14:schemeClr w14:val="tx1"/>
            </w14:solidFill>
          </w14:textFill>
        </w:rPr>
        <w:t>一览</w:t>
      </w:r>
      <w:r>
        <w:rPr>
          <w:rFonts w:hint="eastAsia" w:ascii="宋体" w:hAnsi="宋体"/>
          <w:color w:val="000000" w:themeColor="text1"/>
          <w:sz w:val="24"/>
          <w14:textFill>
            <w14:solidFill>
              <w14:schemeClr w14:val="tx1"/>
            </w14:solidFill>
          </w14:textFill>
        </w:rPr>
        <w:t>表”。</w:t>
      </w:r>
    </w:p>
    <w:p>
      <w:pPr>
        <w:spacing w:before="120" w:beforeLines="50" w:after="120" w:afterLines="50" w:line="400" w:lineRule="exact"/>
        <w:ind w:firstLine="480" w:firstLineChars="200"/>
        <w:rPr>
          <w:rFonts w:hint="eastAsia" w:ascii="宋体" w:hAnsi="宋体"/>
          <w:color w:val="000000" w:themeColor="text1"/>
          <w:sz w:val="24"/>
          <w14:textFill>
            <w14:solidFill>
              <w14:schemeClr w14:val="tx1"/>
            </w14:solidFill>
          </w14:textFill>
        </w:rPr>
      </w:pPr>
    </w:p>
    <w:p>
      <w:pPr>
        <w:pStyle w:val="2"/>
        <w:rPr>
          <w:rFonts w:hint="eastAsia"/>
        </w:rPr>
      </w:pP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比选申请人</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lang w:val="en-US" w:eastAsia="zh-CN"/>
          <w14:textFill>
            <w14:solidFill>
              <w14:schemeClr w14:val="tx1"/>
            </w14:solidFill>
          </w14:textFill>
        </w:rPr>
        <w:t>全称并加</w:t>
      </w:r>
      <w:r>
        <w:rPr>
          <w:rFonts w:hint="eastAsia" w:ascii="宋体" w:hAnsi="宋体"/>
          <w:color w:val="000000" w:themeColor="text1"/>
          <w:sz w:val="24"/>
          <w:u w:val="single"/>
          <w14:textFill>
            <w14:solidFill>
              <w14:schemeClr w14:val="tx1"/>
            </w14:solidFill>
          </w14:textFill>
        </w:rPr>
        <w:t>盖公章）</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spacing w:line="240" w:lineRule="auto"/>
        <w:ind w:right="150"/>
        <w:jc w:val="both"/>
        <w:rPr>
          <w:rFonts w:hint="eastAsia" w:asciiTheme="minorHAnsi" w:hAnsiTheme="minorHAnsi" w:eastAsiaTheme="minorEastAsia" w:cstheme="minorBidi"/>
          <w:b/>
          <w:color w:val="000000" w:themeColor="text1"/>
          <w:sz w:val="36"/>
          <w:szCs w:val="36"/>
          <w14:textFill>
            <w14:solidFill>
              <w14:schemeClr w14:val="tx1"/>
            </w14:solidFill>
          </w14:textFill>
        </w:rPr>
      </w:pP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lang w:val="en-US" w:eastAsia="zh-CN"/>
        </w:rPr>
      </w:pPr>
    </w:p>
    <w:p>
      <w:pPr>
        <w:pStyle w:val="4"/>
        <w:jc w:val="left"/>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样表4</w:t>
      </w: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color w:val="000000" w:themeColor="text1"/>
          <w:sz w:val="30"/>
          <w:szCs w:val="30"/>
          <w14:textFill>
            <w14:solidFill>
              <w14:schemeClr w14:val="tx1"/>
            </w14:solidFill>
          </w14:textFill>
        </w:rPr>
        <w:t>资格承诺函</w:t>
      </w:r>
    </w:p>
    <w:p>
      <w:pPr>
        <w:spacing w:line="360" w:lineRule="auto"/>
        <w:ind w:lef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成都市龙泉驿区妇幼保健院</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w:t>
      </w:r>
      <w:r>
        <w:rPr>
          <w:rFonts w:hint="eastAsia" w:ascii="宋体" w:hAnsi="宋体" w:eastAsia="宋体" w:cs="宋体"/>
          <w:color w:val="000000" w:themeColor="text1"/>
          <w:sz w:val="24"/>
          <w:szCs w:val="24"/>
          <w:lang w:val="en-US" w:eastAsia="zh-CN"/>
          <w14:textFill>
            <w14:solidFill>
              <w14:schemeClr w14:val="tx1"/>
            </w14:solidFill>
          </w14:textFill>
        </w:rPr>
        <w:t>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项目名称      </w:t>
      </w:r>
      <w:r>
        <w:rPr>
          <w:rFonts w:hint="eastAsia" w:ascii="宋体" w:hAnsi="宋体" w:eastAsia="宋体" w:cs="宋体"/>
          <w:color w:val="000000" w:themeColor="text1"/>
          <w:sz w:val="24"/>
          <w:szCs w:val="24"/>
          <w:u w:val="none"/>
          <w:lang w:val="en-US" w:eastAsia="zh-CN"/>
          <w14:textFill>
            <w14:solidFill>
              <w14:schemeClr w14:val="tx1"/>
            </w14:solidFill>
          </w14:textFill>
        </w:rPr>
        <w:t>的比选活动，根据比选文件要求，现</w:t>
      </w:r>
      <w:r>
        <w:rPr>
          <w:rFonts w:hint="eastAsia" w:ascii="宋体" w:hAnsi="宋体" w:eastAsia="宋体" w:cs="宋体"/>
          <w:color w:val="000000" w:themeColor="text1"/>
          <w:sz w:val="24"/>
          <w:szCs w:val="24"/>
          <w14:textFill>
            <w14:solidFill>
              <w14:schemeClr w14:val="tx1"/>
            </w14:solidFill>
          </w14:textFill>
        </w:rPr>
        <w:t>郑重承诺</w:t>
      </w:r>
      <w:r>
        <w:rPr>
          <w:rFonts w:hint="eastAsia" w:ascii="宋体" w:hAnsi="宋体" w:eastAsia="宋体" w:cs="宋体"/>
          <w:color w:val="000000" w:themeColor="text1"/>
          <w:sz w:val="24"/>
          <w:szCs w:val="24"/>
          <w:lang w:val="en-US" w:eastAsia="zh-CN"/>
          <w14:textFill>
            <w14:solidFill>
              <w14:schemeClr w14:val="tx1"/>
            </w14:solidFill>
          </w14:textFill>
        </w:rPr>
        <w:t>如下</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w:t>
      </w:r>
      <w:r>
        <w:rPr>
          <w:rFonts w:hint="eastAsia" w:ascii="宋体" w:hAnsi="宋体" w:eastAsia="宋体" w:cs="宋体"/>
          <w:color w:val="000000" w:themeColor="text1"/>
          <w:sz w:val="24"/>
          <w:szCs w:val="24"/>
          <w:lang w:val="en-US" w:eastAsia="zh-CN"/>
          <w14:textFill>
            <w14:solidFill>
              <w14:schemeClr w14:val="tx1"/>
            </w14:solidFill>
          </w14:textFill>
        </w:rPr>
        <w:t>此项采购</w:t>
      </w:r>
      <w:r>
        <w:rPr>
          <w:rFonts w:hint="eastAsia" w:ascii="宋体" w:hAnsi="宋体" w:eastAsia="宋体" w:cs="宋体"/>
          <w:color w:val="000000" w:themeColor="text1"/>
          <w:sz w:val="24"/>
          <w:szCs w:val="24"/>
          <w14:textFill>
            <w14:solidFill>
              <w14:schemeClr w14:val="tx1"/>
            </w14:solidFill>
          </w14:textFill>
        </w:rPr>
        <w:t>前三年内，在经营活动中没有重大违法记录；</w:t>
      </w:r>
    </w:p>
    <w:p>
      <w:pPr>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r>
        <w:rPr>
          <w:rFonts w:hint="eastAsia" w:ascii="宋体" w:hAnsi="宋体" w:eastAsia="宋体" w:cs="宋体"/>
          <w:color w:val="000000" w:themeColor="text1"/>
          <w:sz w:val="24"/>
          <w:szCs w:val="24"/>
          <w:lang w:eastAsia="zh-CN"/>
          <w14:textFill>
            <w14:solidFill>
              <w14:schemeClr w14:val="tx1"/>
            </w14:solidFill>
          </w14:textFill>
        </w:rPr>
        <w:t>。</w:t>
      </w:r>
    </w:p>
    <w:p>
      <w:pPr>
        <w:pStyle w:val="2"/>
        <w:spacing w:line="360" w:lineRule="auto"/>
        <w:rPr>
          <w:rFonts w:hint="eastAsia"/>
          <w:lang w:eastAsia="zh-CN"/>
        </w:rPr>
      </w:pPr>
      <w:r>
        <w:rPr>
          <w:rFonts w:hint="eastAsia" w:ascii="宋体" w:hAnsi="宋体" w:eastAsia="宋体" w:cs="宋体"/>
          <w:color w:val="000000" w:themeColor="text1"/>
          <w:sz w:val="24"/>
          <w:szCs w:val="24"/>
          <w:lang w:val="en-US" w:eastAsia="zh-CN"/>
          <w14:textFill>
            <w14:solidFill>
              <w14:schemeClr w14:val="tx1"/>
            </w14:solidFill>
          </w14:textFill>
        </w:rPr>
        <w:t>（七）具有《劳务派遣经营许可证》。</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lang w:val="en-US" w:eastAsia="zh-CN"/>
          <w14:textFill>
            <w14:solidFill>
              <w14:schemeClr w14:val="tx1"/>
            </w14:solidFill>
          </w14:textFill>
        </w:rPr>
        <w:t>比选申请人（全称并加盖公章）</w:t>
      </w:r>
      <w:r>
        <w:rPr>
          <w:rFonts w:hint="eastAsia" w:ascii="宋体" w:hAnsi="宋体" w:eastAsia="宋体" w:cs="宋体"/>
          <w:bCs w:val="0"/>
          <w:color w:val="000000" w:themeColor="text1"/>
          <w:sz w:val="24"/>
          <w:szCs w:val="24"/>
          <w14:textFill>
            <w14:solidFill>
              <w14:schemeClr w14:val="tx1"/>
            </w14:solidFill>
          </w14:textFill>
        </w:rPr>
        <w:t>：</w:t>
      </w: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法定代表人或授权代表（签字）：</w:t>
      </w:r>
      <w:r>
        <w:rPr>
          <w:rFonts w:hint="eastAsia" w:ascii="宋体" w:hAnsi="宋体" w:eastAsia="宋体" w:cs="宋体"/>
          <w:bCs w:val="0"/>
          <w:color w:val="000000" w:themeColor="text1"/>
          <w:sz w:val="24"/>
          <w:szCs w:val="24"/>
          <w:u w:val="none"/>
          <w14:textFill>
            <w14:solidFill>
              <w14:schemeClr w14:val="tx1"/>
            </w14:solidFill>
          </w14:textFill>
        </w:rPr>
        <w:t xml:space="preserve">       </w:t>
      </w:r>
    </w:p>
    <w:p>
      <w:pPr>
        <w:spacing w:after="0"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spacing w:after="0" w:line="360" w:lineRule="auto"/>
        <w:rPr>
          <w:rFonts w:hint="eastAsia" w:ascii="宋体" w:hAnsi="宋体" w:eastAsia="宋体" w:cs="宋体"/>
          <w:color w:val="000000" w:themeColor="text1"/>
          <w:sz w:val="24"/>
          <w:szCs w:val="24"/>
          <w:lang w:val="en-US" w:eastAsia="zh-CN"/>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002020204"/>
    <w:charset w:val="7A"/>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22C5D48"/>
    <w:rsid w:val="03835313"/>
    <w:rsid w:val="041324FE"/>
    <w:rsid w:val="04C61298"/>
    <w:rsid w:val="05A83606"/>
    <w:rsid w:val="06380241"/>
    <w:rsid w:val="06C455B5"/>
    <w:rsid w:val="095A6A56"/>
    <w:rsid w:val="09CA2C87"/>
    <w:rsid w:val="09E54036"/>
    <w:rsid w:val="0B353F6E"/>
    <w:rsid w:val="0C8A49E8"/>
    <w:rsid w:val="0D5D0EF9"/>
    <w:rsid w:val="0DDD2EA5"/>
    <w:rsid w:val="0F26150C"/>
    <w:rsid w:val="0F3436E0"/>
    <w:rsid w:val="0F6D5B99"/>
    <w:rsid w:val="1061346A"/>
    <w:rsid w:val="12100E62"/>
    <w:rsid w:val="137B38DC"/>
    <w:rsid w:val="16AC0EAA"/>
    <w:rsid w:val="17373CEB"/>
    <w:rsid w:val="17500414"/>
    <w:rsid w:val="17A343A6"/>
    <w:rsid w:val="18CD0249"/>
    <w:rsid w:val="195C3707"/>
    <w:rsid w:val="1A9F3CB4"/>
    <w:rsid w:val="1B7F6894"/>
    <w:rsid w:val="1DD80BF7"/>
    <w:rsid w:val="20F56432"/>
    <w:rsid w:val="22246CB4"/>
    <w:rsid w:val="23D504F4"/>
    <w:rsid w:val="23D7304D"/>
    <w:rsid w:val="246F59E3"/>
    <w:rsid w:val="2BBC1282"/>
    <w:rsid w:val="2CF35149"/>
    <w:rsid w:val="36477C3D"/>
    <w:rsid w:val="36B7082E"/>
    <w:rsid w:val="38B05953"/>
    <w:rsid w:val="38B745E0"/>
    <w:rsid w:val="39D45C36"/>
    <w:rsid w:val="3A7A63B0"/>
    <w:rsid w:val="3B9D6276"/>
    <w:rsid w:val="3CD478FE"/>
    <w:rsid w:val="3F703160"/>
    <w:rsid w:val="40040094"/>
    <w:rsid w:val="435B4FED"/>
    <w:rsid w:val="43923A02"/>
    <w:rsid w:val="45FA22EB"/>
    <w:rsid w:val="487E5A99"/>
    <w:rsid w:val="49A61CBA"/>
    <w:rsid w:val="4D9378E9"/>
    <w:rsid w:val="511A355D"/>
    <w:rsid w:val="51950AC2"/>
    <w:rsid w:val="524E46B2"/>
    <w:rsid w:val="552A52E1"/>
    <w:rsid w:val="5B6A0FFE"/>
    <w:rsid w:val="5BB61575"/>
    <w:rsid w:val="5DF33E00"/>
    <w:rsid w:val="5ED65EE2"/>
    <w:rsid w:val="5F7016F4"/>
    <w:rsid w:val="61F31C9B"/>
    <w:rsid w:val="637B3DE7"/>
    <w:rsid w:val="63934138"/>
    <w:rsid w:val="65E158A6"/>
    <w:rsid w:val="678551E1"/>
    <w:rsid w:val="69E41B3B"/>
    <w:rsid w:val="6BBB0CC6"/>
    <w:rsid w:val="6E5638AF"/>
    <w:rsid w:val="6E582E85"/>
    <w:rsid w:val="6EB1235D"/>
    <w:rsid w:val="6F520277"/>
    <w:rsid w:val="6F9B6713"/>
    <w:rsid w:val="6FD11327"/>
    <w:rsid w:val="70BF5C7A"/>
    <w:rsid w:val="729A42C4"/>
    <w:rsid w:val="73B97203"/>
    <w:rsid w:val="73BD7DF0"/>
    <w:rsid w:val="758713D0"/>
    <w:rsid w:val="77385E32"/>
    <w:rsid w:val="7B8D1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0"/>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5">
    <w:name w:val="annotation text"/>
    <w:basedOn w:val="1"/>
    <w:semiHidden/>
    <w:unhideWhenUsed/>
    <w:qFormat/>
    <w:uiPriority w:val="99"/>
    <w:pPr>
      <w:jc w:val="left"/>
    </w:pPr>
  </w:style>
  <w:style w:type="paragraph" w:styleId="6">
    <w:name w:val="Body Text Indent 2"/>
    <w:basedOn w:val="1"/>
    <w:unhideWhenUsed/>
    <w:qFormat/>
    <w:uiPriority w:val="0"/>
    <w:pPr>
      <w:spacing w:after="120" w:line="480" w:lineRule="auto"/>
      <w:ind w:left="420" w:leftChars="200"/>
    </w:pPr>
  </w:style>
  <w:style w:type="paragraph" w:styleId="7">
    <w:name w:val="Balloon Text"/>
    <w:basedOn w:val="1"/>
    <w:link w:val="23"/>
    <w:semiHidden/>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after="160" w:line="259" w:lineRule="auto"/>
    </w:pPr>
    <w:rPr>
      <w:rFonts w:ascii="Calibri" w:hAnsi="Calibri" w:eastAsia="宋体" w:cs="Times New Roman"/>
      <w:szCs w:val="24"/>
    </w:rPr>
  </w:style>
  <w:style w:type="paragraph" w:styleId="11">
    <w:name w:val="Normal (Web)"/>
    <w:basedOn w:val="1"/>
    <w:semiHidden/>
    <w:unhideWhenUsed/>
    <w:qFormat/>
    <w:uiPriority w:val="99"/>
    <w:pPr>
      <w:spacing w:beforeAutospacing="1" w:afterAutospacing="1"/>
      <w:jc w:val="left"/>
    </w:pPr>
    <w:rPr>
      <w:rFonts w:cs="Times New Roman"/>
      <w:kern w:val="0"/>
      <w:sz w:val="24"/>
    </w:rPr>
  </w:style>
  <w:style w:type="character" w:styleId="14">
    <w:name w:val="page number"/>
    <w:qFormat/>
    <w:uiPriority w:val="0"/>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styleId="16">
    <w:name w:val="annotation reference"/>
    <w:basedOn w:val="13"/>
    <w:semiHidden/>
    <w:unhideWhenUsed/>
    <w:qFormat/>
    <w:uiPriority w:val="99"/>
    <w:rPr>
      <w:sz w:val="21"/>
      <w:szCs w:val="21"/>
    </w:rPr>
  </w:style>
  <w:style w:type="character" w:customStyle="1" w:styleId="17">
    <w:name w:val="页眉 字符"/>
    <w:basedOn w:val="13"/>
    <w:link w:val="9"/>
    <w:qFormat/>
    <w:uiPriority w:val="99"/>
    <w:rPr>
      <w:sz w:val="18"/>
      <w:szCs w:val="18"/>
    </w:rPr>
  </w:style>
  <w:style w:type="character" w:customStyle="1" w:styleId="18">
    <w:name w:val="页脚 字符"/>
    <w:basedOn w:val="13"/>
    <w:link w:val="8"/>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标题 2 字符"/>
    <w:basedOn w:val="13"/>
    <w:link w:val="4"/>
    <w:qFormat/>
    <w:uiPriority w:val="9"/>
    <w:rPr>
      <w:rFonts w:ascii="Arial" w:hAnsi="Arial" w:eastAsia="黑体" w:cs="Times New Roman"/>
      <w:b/>
      <w:bCs/>
      <w:sz w:val="32"/>
      <w:szCs w:val="32"/>
    </w:rPr>
  </w:style>
  <w:style w:type="character" w:customStyle="1" w:styleId="21">
    <w:name w:val="列出段落 Char"/>
    <w:link w:val="22"/>
    <w:qFormat/>
    <w:uiPriority w:val="34"/>
    <w:rPr>
      <w:rFonts w:ascii="宋体" w:hAnsi="宋体" w:cs="宋体"/>
      <w:sz w:val="24"/>
      <w:szCs w:val="24"/>
    </w:rPr>
  </w:style>
  <w:style w:type="paragraph" w:customStyle="1" w:styleId="22">
    <w:name w:val="列出段落1"/>
    <w:basedOn w:val="1"/>
    <w:link w:val="21"/>
    <w:qFormat/>
    <w:uiPriority w:val="34"/>
    <w:pPr>
      <w:widowControl/>
      <w:ind w:firstLine="420" w:firstLineChars="200"/>
      <w:jc w:val="left"/>
    </w:pPr>
    <w:rPr>
      <w:rFonts w:ascii="宋体" w:hAnsi="宋体" w:cs="宋体"/>
      <w:sz w:val="24"/>
      <w:szCs w:val="24"/>
    </w:rPr>
  </w:style>
  <w:style w:type="character" w:customStyle="1" w:styleId="23">
    <w:name w:val="批注框文本 字符"/>
    <w:basedOn w:val="13"/>
    <w:link w:val="7"/>
    <w:semiHidden/>
    <w:qFormat/>
    <w:uiPriority w:val="99"/>
    <w:rPr>
      <w:sz w:val="18"/>
      <w:szCs w:val="18"/>
    </w:rPr>
  </w:style>
  <w:style w:type="character" w:customStyle="1" w:styleId="24">
    <w:name w:val="font11"/>
    <w:basedOn w:val="13"/>
    <w:qFormat/>
    <w:uiPriority w:val="0"/>
    <w:rPr>
      <w:rFonts w:hint="eastAsia" w:ascii="宋体" w:hAnsi="宋体" w:eastAsia="宋体" w:cs="宋体"/>
      <w:color w:val="000000"/>
      <w:sz w:val="21"/>
      <w:szCs w:val="21"/>
      <w:u w:val="none"/>
    </w:rPr>
  </w:style>
  <w:style w:type="character" w:customStyle="1" w:styleId="25">
    <w:name w:val="font01"/>
    <w:basedOn w:val="13"/>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233FD-AE94-4DD1-8BE1-04108DE1D81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468</Words>
  <Characters>2669</Characters>
  <Lines>22</Lines>
  <Paragraphs>6</Paragraphs>
  <TotalTime>10</TotalTime>
  <ScaleCrop>false</ScaleCrop>
  <LinksUpToDate>false</LinksUpToDate>
  <CharactersWithSpaces>3131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hanjiayu</cp:lastModifiedBy>
  <cp:lastPrinted>2021-07-09T08:18:00Z</cp:lastPrinted>
  <dcterms:modified xsi:type="dcterms:W3CDTF">2021-08-06T06:18:42Z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658E496DEF9D49EB8996ED8B237ADB64</vt:lpwstr>
  </property>
</Properties>
</file>