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医疗污水余氯、PH在线监测项目市场调研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现对下列项目征集相关资料，请有意向且具有合法资质的公司与我科联系。本公告自挂网公示日起，有效期为5个工作日。</w:t>
      </w:r>
    </w:p>
    <w:p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一、项目名称：</w:t>
      </w:r>
    </w:p>
    <w:p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医疗污水余氯、PH在线监测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需求内容大略</w:t>
      </w:r>
    </w:p>
    <w:p>
      <w:pPr>
        <w:spacing w:line="360" w:lineRule="auto"/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1、在线监测余氯与PH两个参数</w:t>
      </w:r>
    </w:p>
    <w:p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2、在线监测数据接入生态环保局监管平台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三、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公司报名资料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（加盖公司鲜章）：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1、服务方案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default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2、报价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3、业绩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4、公司认为可证明其综合竞争力的其它材料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5、龙泉驿区妇幼保健院官网本项目挂网页面复印件（请放第一页）</w:t>
      </w:r>
    </w:p>
    <w:p>
      <w:pPr>
        <w:spacing w:line="360" w:lineRule="auto"/>
        <w:jc w:val="left"/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请准备一套完整的报名资料。</w:t>
      </w:r>
    </w:p>
    <w:p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三、报名方式：现场报名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联系人：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韩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老师   69330808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firstLine="960" w:firstLineChars="400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苟老师   69330809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地址：成都市龙泉驿区妇幼保健院三楼C304（成都市龙泉驿区玉扬路383号）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80" w:firstLineChars="20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80" w:firstLineChars="20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firstLine="480" w:firstLineChars="20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555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right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                                                   成都市龙泉驿区妇幼保健院后勤科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80" w:firstLineChars="20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                                                      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C34CB5"/>
    <w:multiLevelType w:val="singleLevel"/>
    <w:tmpl w:val="B1C34CB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1B112D"/>
    <w:rsid w:val="2D0F5DE1"/>
    <w:rsid w:val="4BFB2D48"/>
    <w:rsid w:val="594F009B"/>
    <w:rsid w:val="6F32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2021-07-06T01:20:00Z</dcterms:created>
  <dc:creator>Lenovo</dc:creator>
  <cp:lastModifiedBy>苟娟娟nice.cium</cp:lastModifiedBy>
  <dcterms:modified xsi:type="dcterms:W3CDTF">2021-09-03T06:54:30Z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EFA0837C6D8A4342BDCF89DE3E465511</vt:lpwstr>
  </property>
</Properties>
</file>