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before="0" w:line="360" w:lineRule="auto"/>
        <w:jc w:val="left"/>
        <w:outlineLvl w:val="1"/>
        <w:rPr>
          <w:rFonts w:hint="eastAsia" w:ascii="仿宋" w:hAnsi="仿宋" w:eastAsia="仿宋"/>
          <w:b/>
          <w:sz w:val="32"/>
          <w:szCs w:val="32"/>
        </w:rPr>
      </w:pPr>
      <w:bookmarkStart w:id="0" w:name="_GoBack"/>
      <w:bookmarkEnd w:id="0"/>
      <w:r>
        <w:rPr>
          <w:rFonts w:hint="eastAsia" w:ascii="仿宋" w:hAnsi="仿宋" w:eastAsia="仿宋" w:cstheme="minorBidi"/>
          <w:b/>
          <w:sz w:val="32"/>
          <w:szCs w:val="32"/>
          <w:lang w:val="en-US" w:eastAsia="zh-CN"/>
        </w:rPr>
        <w:t>附件4：</w:t>
      </w:r>
      <w:r>
        <w:rPr>
          <w:rFonts w:hint="eastAsia" w:ascii="仿宋" w:hAnsi="仿宋" w:eastAsia="仿宋"/>
          <w:b/>
          <w:sz w:val="32"/>
          <w:szCs w:val="32"/>
        </w:rPr>
        <w:t>技术</w:t>
      </w:r>
      <w:r>
        <w:rPr>
          <w:rFonts w:hint="eastAsia" w:ascii="仿宋" w:hAnsi="仿宋" w:eastAsia="仿宋"/>
          <w:b/>
          <w:sz w:val="32"/>
          <w:szCs w:val="32"/>
          <w:lang w:val="en-US" w:eastAsia="zh-CN"/>
        </w:rPr>
        <w:t>服务</w:t>
      </w:r>
      <w:r>
        <w:rPr>
          <w:rFonts w:hint="eastAsia" w:ascii="仿宋" w:hAnsi="仿宋" w:eastAsia="仿宋"/>
          <w:b/>
          <w:sz w:val="32"/>
          <w:szCs w:val="32"/>
        </w:rPr>
        <w:t>格响应/偏离表</w:t>
      </w:r>
    </w:p>
    <w:p>
      <w:pPr>
        <w:tabs>
          <w:tab w:val="left" w:pos="180"/>
        </w:tabs>
        <w:spacing w:before="0" w:line="360" w:lineRule="auto"/>
        <w:ind w:firstLine="2570" w:firstLineChars="800"/>
        <w:jc w:val="left"/>
        <w:outlineLvl w:val="1"/>
        <w:rPr>
          <w:rFonts w:hint="eastAsia" w:ascii="仿宋" w:hAnsi="仿宋" w:eastAsia="仿宋"/>
          <w:b/>
          <w:sz w:val="32"/>
          <w:szCs w:val="32"/>
        </w:rPr>
      </w:pPr>
      <w:r>
        <w:rPr>
          <w:rFonts w:hint="eastAsia" w:ascii="仿宋" w:hAnsi="仿宋" w:eastAsia="仿宋"/>
          <w:b/>
          <w:sz w:val="32"/>
          <w:szCs w:val="32"/>
        </w:rPr>
        <w:t>技术</w:t>
      </w:r>
      <w:r>
        <w:rPr>
          <w:rFonts w:hint="eastAsia" w:ascii="仿宋" w:hAnsi="仿宋" w:eastAsia="仿宋"/>
          <w:b/>
          <w:sz w:val="32"/>
          <w:szCs w:val="32"/>
          <w:lang w:val="en-US" w:eastAsia="zh-CN"/>
        </w:rPr>
        <w:t>服务</w:t>
      </w:r>
      <w:r>
        <w:rPr>
          <w:rFonts w:hint="eastAsia" w:ascii="仿宋" w:hAnsi="仿宋" w:eastAsia="仿宋"/>
          <w:b/>
          <w:sz w:val="32"/>
          <w:szCs w:val="32"/>
        </w:rPr>
        <w:t>格响应/偏离表</w:t>
      </w:r>
    </w:p>
    <w:p>
      <w:pPr>
        <w:rPr>
          <w:rFonts w:hint="default"/>
          <w:lang w:val="en-US" w:eastAsia="zh-CN"/>
        </w:rPr>
      </w:pPr>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hint="eastAsia"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hint="eastAsia"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E992CE9"/>
    <w:rsid w:val="2C726343"/>
    <w:rsid w:val="38DF2A11"/>
    <w:rsid w:val="39203052"/>
    <w:rsid w:val="3C6461AD"/>
    <w:rsid w:val="48DD50E1"/>
    <w:rsid w:val="4C2D7024"/>
    <w:rsid w:val="5CAF12E7"/>
    <w:rsid w:val="645D30FE"/>
    <w:rsid w:val="679B27EB"/>
    <w:rsid w:val="73173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3294</Words>
  <Characters>3518</Characters>
  <Lines>3</Lines>
  <Paragraphs>1</Paragraphs>
  <TotalTime>1</TotalTime>
  <ScaleCrop>false</ScaleCrop>
  <LinksUpToDate>false</LinksUpToDate>
  <CharactersWithSpaces>3601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2022-06-29T03:03:00Z</cp:lastPrinted>
  <dcterms:modified xsi:type="dcterms:W3CDTF">2022-07-01T06:08:49Z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