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b w:val="0"/>
          <w:sz w:val="24"/>
          <w:szCs w:val="22"/>
          <w:highlight w:val="none"/>
          <w:lang w:val="en-US" w:eastAsia="zh-CN"/>
        </w:rPr>
        <w:t>安全无纸化会议系统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p>
      <w:pPr>
        <w:pStyle w:val="2"/>
        <w:rPr>
          <w:rFonts w:hint="eastAsia"/>
        </w:rPr>
      </w:pPr>
    </w:p>
    <w:tbl>
      <w:tblPr>
        <w:tblStyle w:val="14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344"/>
        <w:gridCol w:w="1155"/>
        <w:gridCol w:w="1326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334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326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334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安全无纸化会议系统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6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7.6</w:t>
            </w:r>
          </w:p>
        </w:tc>
      </w:tr>
    </w:tbl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按双方正式合同签署生效后30天期限内实施完成安装、调试。由于医院场地等原因导致实施安装调试延期，成交人予以配合和理解。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2．付款方法：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2.1付款周期及比例：合同签订生效后，成交人出具工作实施方案交付采购人确认后，采购人支付合同金额的30%，成交人按照要求完成后续全部工作，经采购人验收合格结束后，采购人支付合同金额的60%，维保期（一年）满后支付合同金额的10%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2.2付款条件：每次款项的支付前提均为采购人收到成交人出具的正规发票后30日内办理款项支付事宜。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成交人与采购人按照财政部关于印发《财政部关于进一步加强政府采购需求和履约验收管理的指导意见》的通知要求进行验收，采购方有权邀请第三方机构或质检部门共同验收。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3.1验收方法：成交人在完成安装培训并投入正式使用后进行验收，并提供全部有关产品说明书、技术文件、资料，以及安装、测试、验收报告等文档汇集成册交付采购单位。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3.2验收标准：符合国家相关规定，并按照相关技术要求进行工作，并完全满足采购人提出的工作需要；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3.3验收时间要求：成交人必须响应对其所提供的全部系统进行安装、测试和联网调试。经试运行30日内，正常运行双方确认合格行验收。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3.4其他要求：验收不合格时，采购人和成交人应协商一致，成交人应根据相关验收要求及时补足或整改，所产生费用用成交人自行承担。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4、系统质保和维护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4.1质保期：系统验收完成之日起一年的售后（质保）服务，供应商必须提供软件故障的维护服务。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4.2供应商需提供的服务内容至少包括：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4.2.1质保期内在系统发生严重故障的情况下，供应商应在2小时内响应；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提供现场技术支持、故障处理和电话、远程技术支持服务；</w:t>
      </w:r>
    </w:p>
    <w:p>
      <w:pPr>
        <w:spacing w:after="0" w:line="360" w:lineRule="auto"/>
        <w:ind w:left="0" w:leftChars="0" w:firstLine="480" w:firstLineChars="200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软件升级与更新服务、软件需求上线后跟踪维护服务；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（一）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eastAsia="zh-CN" w:bidi="ar"/>
        </w:rPr>
        <w:t>无纸化会议系统管理软件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会议管理软件采用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J2EE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技术路线，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B/S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架构，实现在网络通达的情况下，办会人员可在办公室访问系统管理端完成会议创建。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2.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会议管理，为会议管理员提供功能齐全、使用便捷的会议管理界面，实现会议信息、会议文件、会议议题、阅文权限等会议要素统一管理。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★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3.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提供协同建会的功能，可多个会议管理员共同建会，并可控制会议管理员对会议议题的查看权限。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(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提供系统截图证明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)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4.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提供复制会议的功能，实现会议的复用。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5.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支持参会人员自由分组并排序，如主持人、出席人员、列席人员、列席单位等多种类型角色，以适应不同的会议要求。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6.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系统支持多会议室、多个会议并行开会，支持一个会议室多个会议串行开会，相互隔离。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7.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签到管理，实现对会议签到人员的动态管理，及时了解参会单位到会情况。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8.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投票表决管理，能够根据议题的要求配置议题表决或意见征集的要素，能够及时查看结果。会议秘书或管理人员根据授权能够发起投票表决，并了解结果情况。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9.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会议批注管理，提供会议批注收集和管理功能，支持文件批注、高清大图批注。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10.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同屏管理。支持无线同屏，可设置主讲人模式。（文件同屏、文件批注同屏、高清大图同屏、高清大图批注同屏、视频同屏）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★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11.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议题切换，会议中途换人时，管理人员进行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键议题切换操作，系统自动筛查离场人员，自动退出前一议题浏览页面。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12.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参会人员登录控制。能够及时发现登录异常的会议人员，并能够对其强制下线。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13.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议题实时更新。能够对会议议题进行调整，包括增加议题，减少议题、议题顺序调整等功能。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14.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管理员账号管理，按照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3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员管理体系，提供系统管理员、会议管理员、系统审计员账号权限管理，相互独立、分权制衡。支持分级组织架构，包括部门系统管理员、部门会议管理员。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15.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系统日志管理。具备较强的日常记录功能，对系统中相关操作进行全程记录。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16.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统计分析，能够对会议情况进行统计和分析，对会议节约纸张数、会议类别进行统计。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17.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配置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路由器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1台，要求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速率大于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1.000Gbps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，功耗大于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10W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，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VAP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数量大于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15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 w:cs="宋体"/>
          <w:b w:val="0"/>
          <w:bCs w:val="0"/>
          <w:sz w:val="24"/>
          <w:szCs w:val="24"/>
          <w:lang w:val="en-US" w:eastAsia="zh-CN"/>
        </w:rPr>
        <w:t>18.会议系统可兼容各类型会议平板。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（二）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eastAsia="zh-CN" w:bidi="ar"/>
        </w:rPr>
        <w:t>无纸化会议系统客户端软件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客户端软件支持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Android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系统移动端平台。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2.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会议信息查询。能够方便的查询与本单位相关的会议信息，包括的会议名称、主持人、会议时间、参会人员、参与的会议议题等。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3.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会议签到。提供便捷、快速的参会单位签到功能，支持手写签到。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4.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会议文件浏览。提供专业的文件浏览功能，提供高度仿真的纸质文件显示和操作方式。支持菜单自定义配置、页码跳转、缩略图、书签、裁边、护眼模式以及多种翻页方式，以适应不同参会人阅文习惯。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5.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会议文件批注及上传。各参会人员能够通过会议软件实现对有权限的会议文件进行批注，并自动上传至服务器存储。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★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6.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支持离线模式，会议过程中服务器意外故障或网络故障，可正常登录，继续查看会议资料、继续批注会议文件，会议不会被中断。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(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提供承诺函证明该功能已实现</w:t>
      </w:r>
      <w:r>
        <w:rPr>
          <w:rFonts w:hint="eastAsia" w:eastAsia="宋体" w:cs="宋体"/>
          <w:kern w:val="2"/>
          <w:sz w:val="24"/>
          <w:szCs w:val="24"/>
          <w:lang w:val="en-US" w:eastAsia="zh-CN" w:bidi="ar"/>
        </w:rPr>
        <w:t>)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7.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投票表决管理。授权人员能够发起对当前议题的投票表决或意见征集，各参会人员能够进行选择，结果信息及时反馈到授权人会议界面。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8.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消息推送。在会议进行中能够动态接受和显示授权人员发起的各类会议消息，支持群发和选择发送，及时了解会议重要信息及紧急通知。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9.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原笔迹批注，可对会议文件进行批注并上传；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10.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具备无线同屏功能，支持文件、文件批注、高清大图、高清大图批注、视频的同屏。主持人可发起同屏，其他参会人跟随主持人平板查看会议文件，参会人也可自由退出同屏，自行查看会议文件。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11.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具备录屏、截屏功能。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12.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具备电子白板功能，参会人可以在白板上自由记录推演并同屏。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（三）无纸化会议系统安全性要求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1.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网络保护。支持独立组网、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SSL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加密传输等保护手段，防止非法用户窃听无线信道。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2.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访问控制。采用授权认证方式，只有通过授权的平板才能访问服务器下载数据。采用用户与会议议题映射、存取控制等安全机制，实现用户数据访问控制。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3.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数据完整。为保证系统安全运行，系统采用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HMAC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算法保证重要数据的完整性。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★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4.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数据安全。采用国家商用密码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SM4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技术对会议资料进行加密保护，整个系统不存储不传输明文，防止文件泄露。</w:t>
      </w:r>
      <w:r>
        <w:rPr>
          <w:rFonts w:hint="eastAsia" w:eastAsia="宋体" w:cs="宋体"/>
          <w:kern w:val="2"/>
          <w:sz w:val="24"/>
          <w:szCs w:val="24"/>
          <w:lang w:eastAsia="zh-CN" w:bidi="ar"/>
        </w:rPr>
        <w:t>（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提供加密方案及代码片段</w:t>
      </w:r>
      <w:r>
        <w:rPr>
          <w:rFonts w:hint="eastAsia" w:eastAsia="宋体" w:cs="宋体"/>
          <w:kern w:val="2"/>
          <w:sz w:val="24"/>
          <w:szCs w:val="24"/>
          <w:lang w:eastAsia="zh-CN" w:bidi="ar"/>
        </w:rPr>
        <w:t>）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5.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数据销毁。会后系统自动销毁服务端、会议终端的会议文件。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420" w:lineRule="exact"/>
        <w:ind w:left="0" w:right="0" w:firstLine="480"/>
        <w:textAlignment w:val="auto"/>
      </w:pP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6.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国产化，支持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UOS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操作系统，人大金仓数据库，兆芯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bidi="ar"/>
        </w:rPr>
        <w:t>CPU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 w:bidi="ar"/>
        </w:rPr>
        <w:t>。</w:t>
      </w:r>
    </w:p>
    <w:p>
      <w:pPr>
        <w:jc w:val="left"/>
        <w:rPr>
          <w:rFonts w:hint="eastAsia" w:ascii="宋体" w:hAnsi="宋体" w:eastAsia="宋体" w:cs="宋体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6D7B6"/>
    <w:multiLevelType w:val="singleLevel"/>
    <w:tmpl w:val="6946D7B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60245D"/>
    <w:rsid w:val="1C985A0D"/>
    <w:rsid w:val="291A3AEB"/>
    <w:rsid w:val="2B796EBE"/>
    <w:rsid w:val="300817D1"/>
    <w:rsid w:val="332B5D3D"/>
    <w:rsid w:val="34DB5F9F"/>
    <w:rsid w:val="38520016"/>
    <w:rsid w:val="3D5529A7"/>
    <w:rsid w:val="3DBC3894"/>
    <w:rsid w:val="3E960D7F"/>
    <w:rsid w:val="4962387D"/>
    <w:rsid w:val="4BBE6CC9"/>
    <w:rsid w:val="5074152A"/>
    <w:rsid w:val="52CD6B14"/>
    <w:rsid w:val="57CC719B"/>
    <w:rsid w:val="5A00477A"/>
    <w:rsid w:val="5E9952E6"/>
    <w:rsid w:val="627D77E8"/>
    <w:rsid w:val="6A7A7481"/>
    <w:rsid w:val="6B9F1111"/>
    <w:rsid w:val="74324BCE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5221</Words>
  <Characters>5481</Characters>
  <Lines>14</Lines>
  <Paragraphs>4</Paragraphs>
  <TotalTime>4</TotalTime>
  <ScaleCrop>false</ScaleCrop>
  <LinksUpToDate>false</LinksUpToDate>
  <CharactersWithSpaces>5572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2022-07-01T00:36:00Z</cp:lastPrinted>
  <dcterms:modified xsi:type="dcterms:W3CDTF">2022-07-01T02:35:44Z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