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附件2：采购需求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color w:val="000000"/>
          <w:sz w:val="30"/>
          <w:szCs w:val="30"/>
        </w:rPr>
        <w:t>考试培训系统</w:t>
      </w:r>
      <w:r>
        <w:rPr>
          <w:rFonts w:hint="eastAsia" w:ascii="仿宋" w:hAnsi="仿宋" w:eastAsia="仿宋"/>
          <w:b/>
          <w:sz w:val="32"/>
          <w:szCs w:val="32"/>
        </w:rPr>
        <w:t>售后维护服务项目采购需求</w:t>
      </w:r>
    </w:p>
    <w:p>
      <w:pPr>
        <w:spacing w:line="400" w:lineRule="exact"/>
        <w:ind w:firstLine="482" w:firstLineChars="200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1.</w:t>
      </w:r>
      <w:r>
        <w:rPr>
          <w:rFonts w:ascii="仿宋_GB2312" w:hAnsi="黑体" w:eastAsia="仿宋_GB2312"/>
          <w:b/>
          <w:color w:val="000000"/>
          <w:sz w:val="24"/>
          <w:szCs w:val="24"/>
        </w:rPr>
        <w:t>技术支持要求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Segoe UI Symbol" w:hAnsi="Segoe UI Symbol" w:eastAsia="仿宋_GB2312" w:cs="Segoe UI Symbol"/>
          <w:color w:val="000000"/>
          <w:kern w:val="0"/>
          <w:sz w:val="24"/>
          <w:szCs w:val="24"/>
        </w:rPr>
        <w:t>（1）提供专职服务工程师，对在用软件产品问题及需求收集整理、汇总、解决，并作全程管理。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Segoe UI Symbol" w:hAnsi="Segoe UI Symbol" w:eastAsia="仿宋_GB2312" w:cs="Segoe UI Symbol"/>
          <w:color w:val="000000"/>
          <w:kern w:val="0"/>
          <w:sz w:val="24"/>
          <w:szCs w:val="24"/>
        </w:rPr>
        <w:t>（2）</w:t>
      </w:r>
      <w:r>
        <w:rPr>
          <w:rFonts w:ascii="Segoe UI Symbol" w:hAnsi="Segoe UI Symbol" w:eastAsia="仿宋_GB2312" w:cs="Segoe UI Symbol"/>
          <w:color w:val="000000"/>
          <w:kern w:val="0"/>
          <w:sz w:val="24"/>
          <w:szCs w:val="24"/>
        </w:rPr>
        <w:t>提供 7*24 小时技术工程师远程技术支持，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通过远程对出现的故障进行诊断、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分析、解决。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Segoe UI Symbol" w:hAnsi="Segoe UI Symbol" w:eastAsia="仿宋_GB2312" w:cs="Segoe UI Symbol"/>
          <w:color w:val="000000"/>
          <w:kern w:val="0"/>
          <w:sz w:val="24"/>
          <w:szCs w:val="24"/>
        </w:rPr>
        <w:t>（3）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故障通过远程维护不能解决的，维护公司在接到故障信息后根据问题紧急程度按照故障的等级，委派相对应的工程师或团队到达现场处理，分类如下: （A）一级问题:系统灾难性故障——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考试系统服务器出现故障，不能正常组织考试、进行考试，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立即响应 ——2小时内到现场。 （B）二级问题:系统严重故障——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考试系统程序无法正常操作的情况，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响应时间——3小时内到现场。（C）三级问题:系统一般故障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（除服务器及应用故障外的问题，如系统bug导致使用中出现错误）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其他一般性需求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，如:一般性的参数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、功能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调整、数据差错调整、报表修改等，服务工程师最迟3个工作日或与用户协商确定时间</w:t>
      </w:r>
      <w:r>
        <w:rPr>
          <w:rFonts w:ascii="Segoe UI Symbol" w:hAnsi="Segoe UI Symbol" w:eastAsia="仿宋_GB2312" w:cs="Segoe UI Symbol"/>
          <w:color w:val="000000"/>
          <w:kern w:val="0"/>
          <w:sz w:val="24"/>
          <w:szCs w:val="24"/>
        </w:rPr>
        <w:t>。</w:t>
      </w:r>
    </w:p>
    <w:p>
      <w:pPr>
        <w:spacing w:line="40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2.产品运维服务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(1)提供因产品缺陷导致的程序性错误或数据问题的处理服务;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 xml:space="preserve">(2)提供已在用产品(包含软件产品、接口产品)使用方面问题的相关咨询服务; 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(3)为医院提供最新的操作手册;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(4)提供因操作人员误操作导致的故障处理服务;</w:t>
      </w:r>
    </w:p>
    <w:p>
      <w:pPr>
        <w:spacing w:line="40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ascii="仿宋_GB2312" w:hAnsi="黑体" w:eastAsia="仿宋_GB2312"/>
          <w:b/>
          <w:color w:val="000000"/>
          <w:sz w:val="24"/>
          <w:szCs w:val="24"/>
        </w:rPr>
        <w:t>3.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软件升级服务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(1)提供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针对现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有产品、接口流程框架，进行错误修正或界面、操作的优化而提供的升级应用程序，保持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考试系统（管理平台及应用程序）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 xml:space="preserve">持续更新; 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(2)软件升级前，提供详细的软件升级测试服务，并向医院出具升级测试说明;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(3)升级后系统 BUG 处理及稳定运行需要的人员安排。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（4）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提供系统内所有现有知识库（包括试题库、临床知识库、能力建设知识库、辅助诊疗知识库）的定期更新服务。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针对旧题和错题，进行替换或者纠错；或者更新题库时对题库和试题进行日期（新旧）标注区分。</w:t>
      </w:r>
    </w:p>
    <w:p>
      <w:pPr>
        <w:spacing w:line="40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ascii="仿宋_GB2312" w:hAnsi="黑体" w:eastAsia="仿宋_GB2312"/>
          <w:b/>
          <w:color w:val="000000"/>
          <w:sz w:val="24"/>
          <w:szCs w:val="24"/>
        </w:rPr>
        <w:t>4.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应用优化服务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 xml:space="preserve"> (1)提供数据报表服务，包括对已有报表的调整和对新需求报表的程序实现，不限服务次数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。</w:t>
      </w:r>
    </w:p>
    <w:p>
      <w:pPr>
        <w:spacing w:line="400" w:lineRule="exact"/>
        <w:ind w:firstLine="487" w:firstLineChars="202"/>
        <w:rPr>
          <w:rFonts w:ascii="宋体" w:hAnsi="宋体" w:eastAsia="宋体"/>
          <w:sz w:val="24"/>
          <w:szCs w:val="24"/>
        </w:rPr>
      </w:pPr>
      <w:r>
        <w:rPr>
          <w:rFonts w:ascii="仿宋_GB2312" w:hAnsi="黑体" w:eastAsia="仿宋_GB2312"/>
          <w:b/>
          <w:color w:val="000000"/>
          <w:sz w:val="24"/>
          <w:szCs w:val="24"/>
        </w:rPr>
        <w:t>5.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服务过程监督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月报推送服务，每月将维护情况精简为月报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推送至信息技术科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，汇报形式不限于 PPT 和文档。</w:t>
      </w:r>
    </w:p>
    <w:p>
      <w:pPr>
        <w:spacing w:line="40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ascii="仿宋_GB2312" w:hAnsi="黑体" w:eastAsia="仿宋_GB2312"/>
          <w:b/>
          <w:color w:val="000000"/>
          <w:sz w:val="24"/>
          <w:szCs w:val="24"/>
        </w:rPr>
        <w:t>6.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信息通报服务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(1)由于政策性需求，需要对现有系统进行调整改造的，及时向医院进行通报。</w:t>
      </w:r>
    </w:p>
    <w:p>
      <w:pPr>
        <w:spacing w:line="40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ascii="仿宋_GB2312" w:hAnsi="黑体" w:eastAsia="仿宋_GB2312"/>
          <w:b/>
          <w:color w:val="000000"/>
          <w:sz w:val="24"/>
          <w:szCs w:val="24"/>
        </w:rPr>
        <w:t>7.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应用知识共享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(1)针对服务过程中的存在的与其他医疗机构的共性问题，提供一份可以指导医院理解、学习、参考、规范的技术手册;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(2)提供参加与医疗业务管理、医疗信息化相关的讲座、参观或实践活动的机会。</w:t>
      </w:r>
    </w:p>
    <w:p>
      <w:pPr>
        <w:spacing w:line="40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ascii="仿宋_GB2312" w:hAnsi="黑体" w:eastAsia="仿宋_GB2312"/>
          <w:b/>
          <w:color w:val="000000"/>
          <w:sz w:val="24"/>
          <w:szCs w:val="24"/>
        </w:rPr>
        <w:t>8.HIT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人才促进服务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 xml:space="preserve">(1)提供针对医院系统管理人员的技术培训; </w:t>
      </w:r>
    </w:p>
    <w:p>
      <w:pPr>
        <w:spacing w:line="400" w:lineRule="exact"/>
        <w:ind w:firstLine="484" w:firstLineChars="202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>(2)针对医院系统管理人员，即在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服务提供方项目经理</w:t>
      </w: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t xml:space="preserve">带领下进行现场项目的实施学习，并在培训后，对其工作能力予以评价报告; </w:t>
      </w:r>
    </w:p>
    <w:p>
      <w:pPr>
        <w:spacing w:line="400" w:lineRule="exact"/>
        <w:ind w:firstLine="487" w:firstLineChars="202"/>
        <w:rPr>
          <w:rFonts w:ascii="仿宋_GB2312" w:hAnsi="黑体" w:eastAsia="仿宋_GB2312"/>
          <w:b/>
          <w:color w:val="000000"/>
          <w:sz w:val="24"/>
          <w:szCs w:val="24"/>
        </w:rPr>
      </w:pPr>
      <w:r>
        <w:rPr>
          <w:rFonts w:ascii="仿宋_GB2312" w:hAnsi="黑体" w:eastAsia="仿宋_GB2312"/>
          <w:b/>
          <w:color w:val="000000"/>
          <w:sz w:val="24"/>
          <w:szCs w:val="24"/>
        </w:rPr>
        <w:t>9.</w:t>
      </w: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 xml:space="preserve"> 管理咨询支持服务</w:t>
      </w:r>
    </w:p>
    <w:p>
      <w:pPr>
        <w:spacing w:line="400" w:lineRule="exact"/>
        <w:ind w:firstLine="484" w:firstLineChars="202"/>
        <w:rPr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针对互联互通评测、互联互通评测、电子病历应用水平评级、医院智慧服务分级评级、医院智慧管理分级评级、四川省智慧医院评级提供支持，包括对评审进行分析解读、对相关部门进行培训、院内自评支持、实验室测评支持、已有业务系统改造支持、证明材料协助整理、评审材料协助整理、正式测评陪同及技术答疑。</w:t>
      </w:r>
    </w:p>
    <w:p>
      <w:pPr>
        <w:pStyle w:val="3"/>
        <w:spacing w:line="400" w:lineRule="exact"/>
      </w:pPr>
      <w:bookmarkStart w:id="0" w:name="_GoBack"/>
      <w:bookmarkEnd w:id="0"/>
    </w:p>
    <w:p/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/>
    <w:p>
      <w:pPr>
        <w:rPr>
          <w:rFonts w:ascii="宋体" w:hAnsi="宋体" w:eastAsia="宋体"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2C1993"/>
    <w:rsid w:val="003920D8"/>
    <w:rsid w:val="003B57F3"/>
    <w:rsid w:val="003C6302"/>
    <w:rsid w:val="00403DF5"/>
    <w:rsid w:val="00506C52"/>
    <w:rsid w:val="00576AEA"/>
    <w:rsid w:val="00610025"/>
    <w:rsid w:val="006401B0"/>
    <w:rsid w:val="00711542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446E7"/>
    <w:rsid w:val="00C502F1"/>
    <w:rsid w:val="00D15540"/>
    <w:rsid w:val="00D44817"/>
    <w:rsid w:val="00E14625"/>
    <w:rsid w:val="069519EB"/>
    <w:rsid w:val="0BBB17F4"/>
    <w:rsid w:val="0E992CE9"/>
    <w:rsid w:val="1B0E62F3"/>
    <w:rsid w:val="1DAE58A5"/>
    <w:rsid w:val="2C726343"/>
    <w:rsid w:val="2EC64EA3"/>
    <w:rsid w:val="39203052"/>
    <w:rsid w:val="3BDD76B9"/>
    <w:rsid w:val="3BEE4BC9"/>
    <w:rsid w:val="3C6461AD"/>
    <w:rsid w:val="47BD7791"/>
    <w:rsid w:val="48DD50E1"/>
    <w:rsid w:val="4E4E2CB3"/>
    <w:rsid w:val="554D1118"/>
    <w:rsid w:val="645D30FE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3067</Words>
  <Characters>3243</Characters>
  <Lines>25</Lines>
  <Paragraphs>7</Paragraphs>
  <TotalTime>5</TotalTime>
  <ScaleCrop>false</ScaleCrop>
  <LinksUpToDate>false</LinksUpToDate>
  <CharactersWithSpaces>3323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YY</dc:creator>
  <cp:lastModifiedBy>cs</cp:lastModifiedBy>
  <cp:lastPrinted>2022-11-02T08:11:00Z</cp:lastPrinted>
  <dcterms:modified xsi:type="dcterms:W3CDTF">2022-11-04T03:12:36Z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893FD00850A74435AD0E9AF505F93A45</vt:lpwstr>
  </property>
</Properties>
</file>