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360" w:lineRule="auto"/>
        <w:ind w:firstLine="0" w:firstLineChars="0"/>
        <w:rPr>
          <w:rFonts w:ascii="宋体" w:hAnsi="宋体" w:eastAsia="宋体" w:cs="宋体"/>
          <w:b/>
          <w:bCs/>
          <w:color w:val="000000" w:themeColor="text1"/>
          <w:sz w:val="24"/>
          <w:szCs w:val="24"/>
        </w:rPr>
      </w:pPr>
      <w:bookmarkStart w:id="0" w:name="_Hlt101843627"/>
      <w:bookmarkEnd w:id="0"/>
      <w:bookmarkStart w:id="1" w:name="_Hlt101233737"/>
      <w:bookmarkEnd w:id="1"/>
      <w:r>
        <w:rPr>
          <w:rFonts w:hint="eastAsia" w:ascii="宋体" w:hAnsi="宋体" w:eastAsia="宋体" w:cs="宋体"/>
          <w:b/>
          <w:bCs/>
          <w:color w:val="000000" w:themeColor="text1"/>
          <w:sz w:val="24"/>
          <w:szCs w:val="24"/>
        </w:rPr>
        <w:t>附件：比选文件格式</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5"/>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5"/>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2"/>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bookmarkStart w:id="2" w:name="_GoBack"/>
      <w:bookmarkEnd w:id="2"/>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eastAsia="zh-CN"/>
        </w:rPr>
        <w:t>水冷螺旋杆机组冷冻油及辅材采购</w:t>
      </w:r>
      <w:r>
        <w:rPr>
          <w:rFonts w:hint="eastAsia" w:ascii="华文中宋" w:hAnsi="华文中宋" w:eastAsia="华文中宋" w:cs="宋体"/>
          <w:b/>
          <w:sz w:val="44"/>
          <w:szCs w:val="44"/>
        </w:rPr>
        <w:t>项目</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2"/>
        <w:ind w:firstLine="643"/>
        <w:rPr>
          <w:rFonts w:ascii="Cambria" w:hAnsi="Cambria" w:eastAsia="宋体" w:cs="Cambria"/>
          <w:b/>
          <w:sz w:val="32"/>
        </w:rPr>
      </w:pPr>
    </w:p>
    <w:p>
      <w:pPr>
        <w:pStyle w:val="22"/>
        <w:ind w:firstLine="643"/>
        <w:rPr>
          <w:rFonts w:ascii="Cambria" w:hAnsi="Cambria" w:eastAsia="宋体" w:cs="Cambria"/>
          <w:b/>
          <w:sz w:val="32"/>
        </w:rPr>
      </w:pPr>
    </w:p>
    <w:p>
      <w:pPr>
        <w:pStyle w:val="22"/>
        <w:ind w:firstLine="643"/>
        <w:rPr>
          <w:rFonts w:ascii="Cambria" w:hAnsi="Cambria" w:eastAsia="宋体" w:cs="Cambria"/>
          <w:b/>
          <w:sz w:val="32"/>
        </w:rPr>
      </w:pPr>
    </w:p>
    <w:p>
      <w:pPr>
        <w:pStyle w:val="22"/>
        <w:ind w:firstLine="643"/>
        <w:rPr>
          <w:rFonts w:ascii="Cambria" w:hAnsi="Cambria" w:eastAsia="宋体" w:cs="Cambria"/>
          <w:b/>
          <w:sz w:val="32"/>
        </w:rPr>
      </w:pPr>
    </w:p>
    <w:p>
      <w:pPr>
        <w:pStyle w:val="22"/>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4"/>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4"/>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tabs>
                <w:tab w:val="left" w:pos="0"/>
                <w:tab w:val="left" w:pos="540"/>
              </w:tabs>
              <w:spacing w:line="400" w:lineRule="exact"/>
              <w:jc w:val="center"/>
            </w:pPr>
            <w:r>
              <w:rPr>
                <w:rFonts w:hint="eastAsia"/>
              </w:rPr>
              <w:t>第六条“项目要求”请逐条复制</w:t>
            </w:r>
          </w:p>
          <w:p>
            <w:pPr>
              <w:pStyle w:val="2"/>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hint="eastAsia"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jc w:val="left"/>
        <w:rPr>
          <w:rFonts w:asciiTheme="minorHAnsi" w:hAnsiTheme="minorHAnsi" w:eastAsiaTheme="minorEastAsia" w:cstheme="minorBidi"/>
          <w:color w:val="000000" w:themeColor="text1"/>
          <w:sz w:val="30"/>
          <w:szCs w:val="30"/>
        </w:rPr>
      </w:pPr>
    </w:p>
    <w:p>
      <w:pPr>
        <w:pStyle w:val="5"/>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2"/>
      </w:pPr>
    </w:p>
    <w:p>
      <w:pPr>
        <w:keepNext/>
        <w:keepLines/>
        <w:spacing w:line="360" w:lineRule="auto"/>
        <w:rPr>
          <w:rFonts w:ascii="Cambria" w:hAnsi="Cambria" w:eastAsia="Cambria" w:cs="Cambria"/>
          <w:b/>
          <w:sz w:val="32"/>
        </w:rPr>
      </w:pPr>
    </w:p>
    <w:p>
      <w:pPr>
        <w:pStyle w:val="2"/>
        <w:rPr>
          <w:rFonts w:ascii="Cambria" w:hAnsi="Cambria" w:eastAsia="Cambria" w:cs="Cambria"/>
          <w:b/>
          <w:sz w:val="32"/>
        </w:rPr>
      </w:pPr>
    </w:p>
    <w:p>
      <w:pPr>
        <w:jc w:val="center"/>
        <w:rPr>
          <w:rFonts w:hint="eastAsia"/>
          <w:b/>
          <w:bCs/>
          <w:color w:val="000000" w:themeColor="text1"/>
          <w:sz w:val="30"/>
          <w:szCs w:val="30"/>
        </w:rPr>
      </w:pPr>
    </w:p>
    <w:p>
      <w:pPr>
        <w:jc w:val="center"/>
        <w:rPr>
          <w:b/>
          <w:bCs/>
          <w:color w:val="000000" w:themeColor="text1"/>
          <w:sz w:val="30"/>
          <w:szCs w:val="30"/>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6"/>
        <w:tblW w:w="0" w:type="auto"/>
        <w:tblInd w:w="0" w:type="dxa"/>
        <w:tblLayout w:type="fixed"/>
        <w:tblCellMar>
          <w:top w:w="0" w:type="dxa"/>
          <w:left w:w="108" w:type="dxa"/>
          <w:bottom w:w="0" w:type="dxa"/>
          <w:right w:w="108" w:type="dxa"/>
        </w:tblCellMar>
      </w:tblPr>
      <w:tblGrid>
        <w:gridCol w:w="1060"/>
        <w:gridCol w:w="1976"/>
        <w:gridCol w:w="878"/>
        <w:gridCol w:w="1533"/>
        <w:gridCol w:w="1533"/>
        <w:gridCol w:w="1533"/>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19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单位</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数量</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单价</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eastAsia="zh-CN"/>
              </w:rPr>
              <w:t>小计</w:t>
            </w:r>
            <w:r>
              <w:rPr>
                <w:rFonts w:hint="eastAsia" w:ascii="宋体" w:hAnsi="宋体" w:cs="宋体"/>
                <w:color w:val="000000"/>
                <w:kern w:val="0"/>
                <w:sz w:val="24"/>
                <w:szCs w:val="24"/>
              </w:rPr>
              <w:t>（元）</w:t>
            </w:r>
          </w:p>
        </w:tc>
      </w:tr>
      <w:tr>
        <w:tblPrEx>
          <w:tblCellMar>
            <w:top w:w="0" w:type="dxa"/>
            <w:left w:w="108" w:type="dxa"/>
            <w:bottom w:w="0" w:type="dxa"/>
            <w:right w:w="108" w:type="dxa"/>
          </w:tblCellMar>
        </w:tblPrEx>
        <w:trPr>
          <w:trHeight w:val="1048"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1976"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right="91" w:rightChars="0"/>
              <w:jc w:val="center"/>
              <w:textAlignment w:val="auto"/>
              <w:rPr>
                <w:rFonts w:hint="eastAsia" w:ascii="等线" w:hAnsi="等线" w:eastAsia="等线" w:cstheme="minorBidi"/>
                <w:kern w:val="2"/>
                <w:sz w:val="21"/>
                <w:szCs w:val="22"/>
                <w:lang w:val="en-US" w:eastAsia="zh-CN" w:bidi="ar-SA"/>
              </w:rPr>
            </w:pPr>
            <w:r>
              <w:rPr>
                <w:rFonts w:hint="eastAsia" w:ascii="等线" w:hAnsi="等线" w:eastAsia="等线"/>
              </w:rPr>
              <w:t>冷冻油（48#）</w:t>
            </w:r>
          </w:p>
        </w:tc>
        <w:tc>
          <w:tcPr>
            <w:tcW w:w="878" w:type="dxa"/>
            <w:tcBorders>
              <w:top w:val="single" w:color="auto" w:sz="4" w:space="0"/>
              <w:left w:val="nil"/>
              <w:bottom w:val="single" w:color="auto" w:sz="4" w:space="0"/>
              <w:right w:val="single" w:color="auto" w:sz="4" w:space="0"/>
            </w:tcBorders>
            <w:shd w:val="clear" w:color="auto" w:fill="auto"/>
            <w:vAlign w:val="top"/>
          </w:tcPr>
          <w:p>
            <w:pPr>
              <w:spacing w:beforeAutospacing="0" w:afterAutospacing="0" w:line="259" w:lineRule="auto"/>
              <w:ind w:right="90"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桶</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20</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p>
        </w:tc>
        <w:tc>
          <w:tcPr>
            <w:tcW w:w="1533"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992"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1976"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right="91" w:rightChars="0"/>
              <w:jc w:val="center"/>
              <w:textAlignment w:val="auto"/>
              <w:rPr>
                <w:rFonts w:hint="eastAsia" w:ascii="等线" w:hAnsi="等线" w:eastAsia="等线" w:cstheme="minorBidi"/>
                <w:kern w:val="2"/>
                <w:sz w:val="21"/>
                <w:szCs w:val="22"/>
                <w:lang w:val="en-US" w:eastAsia="zh-CN" w:bidi="ar-SA"/>
              </w:rPr>
            </w:pPr>
            <w:r>
              <w:rPr>
                <w:rFonts w:hint="eastAsia" w:ascii="等线" w:hAnsi="等线" w:eastAsia="等线"/>
              </w:rPr>
              <w:t>油过滤器</w:t>
            </w:r>
          </w:p>
        </w:tc>
        <w:tc>
          <w:tcPr>
            <w:tcW w:w="878" w:type="dxa"/>
            <w:tcBorders>
              <w:top w:val="single" w:color="auto" w:sz="4" w:space="0"/>
              <w:left w:val="nil"/>
              <w:bottom w:val="single" w:color="auto" w:sz="4" w:space="0"/>
              <w:right w:val="single" w:color="auto" w:sz="4" w:space="0"/>
            </w:tcBorders>
            <w:shd w:val="clear" w:color="auto" w:fill="auto"/>
            <w:vAlign w:val="top"/>
          </w:tcPr>
          <w:p>
            <w:pPr>
              <w:spacing w:beforeAutospacing="0" w:afterAutospacing="0" w:line="259" w:lineRule="auto"/>
              <w:ind w:right="90"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只</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4</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p>
        </w:tc>
        <w:tc>
          <w:tcPr>
            <w:tcW w:w="1533"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992"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3</w:t>
            </w:r>
          </w:p>
        </w:tc>
        <w:tc>
          <w:tcPr>
            <w:tcW w:w="1976"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right="91" w:rightChars="0"/>
              <w:jc w:val="center"/>
              <w:textAlignment w:val="auto"/>
              <w:rPr>
                <w:rFonts w:hint="eastAsia" w:ascii="等线" w:hAnsi="等线" w:eastAsia="等线" w:cstheme="minorBidi"/>
                <w:kern w:val="2"/>
                <w:sz w:val="21"/>
                <w:szCs w:val="22"/>
                <w:lang w:val="en-US" w:eastAsia="zh-CN" w:bidi="ar-SA"/>
              </w:rPr>
            </w:pPr>
            <w:r>
              <w:rPr>
                <w:rFonts w:hint="eastAsia" w:ascii="等线" w:hAnsi="等线" w:eastAsia="等线"/>
              </w:rPr>
              <w:t>温度传感器</w:t>
            </w:r>
          </w:p>
        </w:tc>
        <w:tc>
          <w:tcPr>
            <w:tcW w:w="878" w:type="dxa"/>
            <w:tcBorders>
              <w:top w:val="single" w:color="auto" w:sz="4" w:space="0"/>
              <w:left w:val="nil"/>
              <w:bottom w:val="single" w:color="auto" w:sz="4" w:space="0"/>
              <w:right w:val="single" w:color="auto" w:sz="4" w:space="0"/>
            </w:tcBorders>
            <w:shd w:val="clear" w:color="auto" w:fill="auto"/>
            <w:vAlign w:val="top"/>
          </w:tcPr>
          <w:p>
            <w:pPr>
              <w:spacing w:beforeAutospacing="0" w:afterAutospacing="0" w:line="259" w:lineRule="auto"/>
              <w:ind w:right="90"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只</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2</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p>
        </w:tc>
        <w:tc>
          <w:tcPr>
            <w:tcW w:w="1533"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992"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4</w:t>
            </w:r>
          </w:p>
        </w:tc>
        <w:tc>
          <w:tcPr>
            <w:tcW w:w="1976"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right="91" w:rightChars="0"/>
              <w:jc w:val="center"/>
              <w:textAlignment w:val="auto"/>
              <w:rPr>
                <w:rFonts w:hint="eastAsia" w:ascii="等线" w:hAnsi="等线" w:eastAsia="等线" w:cstheme="minorBidi"/>
                <w:kern w:val="2"/>
                <w:sz w:val="21"/>
                <w:szCs w:val="22"/>
                <w:lang w:val="en-US" w:eastAsia="zh-CN" w:bidi="ar-SA"/>
              </w:rPr>
            </w:pPr>
            <w:r>
              <w:rPr>
                <w:rFonts w:hint="eastAsia" w:ascii="等线" w:hAnsi="等线" w:eastAsia="等线"/>
              </w:rPr>
              <w:t>水流开关</w:t>
            </w:r>
          </w:p>
        </w:tc>
        <w:tc>
          <w:tcPr>
            <w:tcW w:w="878" w:type="dxa"/>
            <w:tcBorders>
              <w:top w:val="single" w:color="auto" w:sz="4" w:space="0"/>
              <w:left w:val="nil"/>
              <w:bottom w:val="single" w:color="auto" w:sz="4" w:space="0"/>
              <w:right w:val="single" w:color="auto" w:sz="4" w:space="0"/>
            </w:tcBorders>
            <w:shd w:val="clear" w:color="auto" w:fill="auto"/>
            <w:vAlign w:val="top"/>
          </w:tcPr>
          <w:p>
            <w:pPr>
              <w:spacing w:beforeAutospacing="0" w:afterAutospacing="0" w:line="259" w:lineRule="auto"/>
              <w:ind w:right="90"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只</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2</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p>
        </w:tc>
        <w:tc>
          <w:tcPr>
            <w:tcW w:w="1533"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992"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976"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right="91" w:rightChars="0"/>
              <w:jc w:val="center"/>
              <w:textAlignment w:val="auto"/>
              <w:rPr>
                <w:rFonts w:hint="eastAsia" w:ascii="等线" w:hAnsi="等线" w:eastAsia="等线" w:cstheme="minorBidi"/>
                <w:kern w:val="2"/>
                <w:sz w:val="21"/>
                <w:szCs w:val="22"/>
                <w:lang w:val="en-US" w:eastAsia="zh-CN" w:bidi="ar-SA"/>
              </w:rPr>
            </w:pPr>
            <w:r>
              <w:rPr>
                <w:rFonts w:hint="eastAsia" w:ascii="等线" w:hAnsi="等线" w:eastAsia="等线"/>
              </w:rPr>
              <w:t>耗材更换以及全面检查人工</w:t>
            </w:r>
          </w:p>
        </w:tc>
        <w:tc>
          <w:tcPr>
            <w:tcW w:w="878" w:type="dxa"/>
            <w:tcBorders>
              <w:top w:val="single" w:color="auto" w:sz="4" w:space="0"/>
              <w:left w:val="nil"/>
              <w:bottom w:val="single" w:color="auto" w:sz="4" w:space="0"/>
              <w:right w:val="single" w:color="auto" w:sz="4" w:space="0"/>
            </w:tcBorders>
            <w:shd w:val="clear" w:color="auto" w:fill="auto"/>
            <w:vAlign w:val="top"/>
          </w:tcPr>
          <w:p>
            <w:pPr>
              <w:spacing w:beforeAutospacing="0" w:afterAutospacing="0" w:line="259" w:lineRule="auto"/>
              <w:ind w:right="90"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台</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r>
              <w:rPr>
                <w:rFonts w:hint="eastAsia" w:ascii="等线" w:hAnsi="等线" w:eastAsia="等线"/>
              </w:rPr>
              <w:t>2</w:t>
            </w:r>
          </w:p>
        </w:tc>
        <w:tc>
          <w:tcPr>
            <w:tcW w:w="1533" w:type="dxa"/>
            <w:tcBorders>
              <w:top w:val="single" w:color="auto" w:sz="4" w:space="0"/>
              <w:left w:val="nil"/>
              <w:bottom w:val="single" w:color="auto" w:sz="4" w:space="0"/>
              <w:right w:val="single" w:color="auto" w:sz="4" w:space="0"/>
            </w:tcBorders>
            <w:vAlign w:val="top"/>
          </w:tcPr>
          <w:p>
            <w:pPr>
              <w:spacing w:beforeAutospacing="0" w:afterAutospacing="0" w:line="259" w:lineRule="auto"/>
              <w:ind w:right="89" w:rightChars="0"/>
              <w:jc w:val="center"/>
              <w:rPr>
                <w:rFonts w:hint="eastAsia" w:ascii="等线" w:hAnsi="等线" w:eastAsia="等线" w:cstheme="minorBidi"/>
                <w:kern w:val="2"/>
                <w:sz w:val="21"/>
                <w:szCs w:val="22"/>
                <w:lang w:val="en-US" w:eastAsia="zh-CN" w:bidi="ar-SA"/>
              </w:rPr>
            </w:pPr>
          </w:p>
          <w:p/>
        </w:tc>
        <w:tc>
          <w:tcPr>
            <w:tcW w:w="1533"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888" w:hRule="atLeast"/>
        </w:trPr>
        <w:tc>
          <w:tcPr>
            <w:tcW w:w="39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1533" w:type="dxa"/>
            <w:tcBorders>
              <w:top w:val="single" w:color="auto" w:sz="4" w:space="0"/>
              <w:left w:val="nil"/>
              <w:bottom w:val="single" w:color="auto" w:sz="4" w:space="0"/>
              <w:right w:val="single" w:color="auto" w:sz="4" w:space="0"/>
            </w:tcBorders>
          </w:tcPr>
          <w:p>
            <w:pPr>
              <w:widowControl/>
              <w:spacing w:line="100" w:lineRule="atLeast"/>
              <w:jc w:val="center"/>
              <w:rPr>
                <w:rFonts w:hint="eastAsia" w:ascii="宋体" w:hAnsi="宋体" w:cs="宋体"/>
                <w:color w:val="000000"/>
                <w:kern w:val="0"/>
                <w:sz w:val="24"/>
                <w:szCs w:val="24"/>
              </w:rPr>
            </w:pPr>
          </w:p>
        </w:tc>
        <w:tc>
          <w:tcPr>
            <w:tcW w:w="1533" w:type="dxa"/>
            <w:tcBorders>
              <w:top w:val="single" w:color="auto" w:sz="4" w:space="0"/>
              <w:left w:val="nil"/>
              <w:bottom w:val="single" w:color="auto" w:sz="4" w:space="0"/>
              <w:right w:val="single" w:color="auto" w:sz="4" w:space="0"/>
            </w:tcBorders>
          </w:tcPr>
          <w:p>
            <w:pPr>
              <w:widowControl/>
              <w:spacing w:line="100" w:lineRule="atLeast"/>
              <w:jc w:val="center"/>
              <w:rPr>
                <w:rFonts w:hint="eastAsia" w:ascii="宋体" w:hAnsi="宋体" w:cs="宋体"/>
                <w:color w:val="000000"/>
                <w:kern w:val="0"/>
                <w:sz w:val="24"/>
                <w:szCs w:val="24"/>
              </w:rPr>
            </w:pPr>
          </w:p>
        </w:tc>
        <w:tc>
          <w:tcPr>
            <w:tcW w:w="1533"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
      </w:pPr>
    </w:p>
    <w:p>
      <w:pPr>
        <w:pStyle w:val="2"/>
      </w:pPr>
    </w:p>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2"/>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2"/>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jc w:val="center"/>
        <w:rPr>
          <w:rFonts w:hint="eastAsia" w:asciiTheme="minorHAnsi" w:hAnsiTheme="minorHAnsi" w:eastAsiaTheme="minorEastAsia" w:cstheme="minorBidi"/>
          <w:b/>
          <w:color w:val="000000" w:themeColor="text1"/>
          <w:sz w:val="30"/>
          <w:szCs w:val="30"/>
        </w:rPr>
      </w:pPr>
      <w:r>
        <w:rPr>
          <w:rFonts w:hint="eastAsia"/>
          <w:b/>
          <w:color w:val="000000" w:themeColor="text1"/>
          <w:sz w:val="30"/>
          <w:szCs w:val="30"/>
        </w:rPr>
        <w:t>6、</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3"/>
        <w:ind w:firstLine="240"/>
        <w:rPr>
          <w:rFonts w:ascii="宋体" w:hAnsi="宋体" w:eastAsia="宋体" w:cs="宋体"/>
          <w:color w:val="000000" w:themeColor="text1"/>
          <w:sz w:val="24"/>
          <w:szCs w:val="24"/>
        </w:rPr>
      </w:pPr>
    </w:p>
    <w:p>
      <w:pPr>
        <w:pStyle w:val="3"/>
        <w:ind w:firstLine="240"/>
        <w:rPr>
          <w:rFonts w:ascii="宋体" w:hAnsi="宋体" w:eastAsia="宋体" w:cs="宋体"/>
          <w:color w:val="000000" w:themeColor="text1"/>
          <w:sz w:val="24"/>
          <w:szCs w:val="24"/>
        </w:rPr>
      </w:pPr>
    </w:p>
    <w:p>
      <w:pPr>
        <w:pStyle w:val="3"/>
        <w:ind w:firstLine="240"/>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eastAsiaTheme="minorEastAsia"/>
          <w:b/>
          <w:color w:val="000000" w:themeColor="text1"/>
          <w:sz w:val="30"/>
          <w:szCs w:val="30"/>
          <w:highlight w:val="yellow"/>
          <w:lang w:val="en-US" w:eastAsia="zh-CN"/>
        </w:rPr>
      </w:pPr>
      <w:r>
        <w:rPr>
          <w:rFonts w:hint="eastAsia"/>
          <w:b/>
          <w:color w:val="000000" w:themeColor="text1"/>
          <w:sz w:val="30"/>
          <w:szCs w:val="30"/>
          <w:highlight w:val="yellow"/>
          <w:lang w:val="en-US" w:eastAsia="zh-CN"/>
        </w:rPr>
        <w:t>7</w:t>
      </w:r>
      <w:r>
        <w:rPr>
          <w:rFonts w:hint="eastAsia"/>
          <w:b/>
          <w:color w:val="000000" w:themeColor="text1"/>
          <w:sz w:val="30"/>
          <w:szCs w:val="30"/>
          <w:highlight w:val="yellow"/>
        </w:rPr>
        <w:t>、</w:t>
      </w:r>
      <w:r>
        <w:rPr>
          <w:rFonts w:hint="eastAsia" w:asciiTheme="minorHAnsi" w:hAnsiTheme="minorHAnsi" w:eastAsiaTheme="minorEastAsia"/>
          <w:b/>
          <w:color w:val="000000" w:themeColor="text1"/>
          <w:sz w:val="30"/>
          <w:szCs w:val="30"/>
          <w:highlight w:val="yellow"/>
        </w:rPr>
        <w:t>提供</w:t>
      </w:r>
      <w:r>
        <w:rPr>
          <w:rFonts w:hint="eastAsia" w:asciiTheme="minorHAnsi" w:hAnsiTheme="minorHAnsi" w:eastAsiaTheme="minorEastAsia"/>
          <w:b/>
          <w:color w:val="000000" w:themeColor="text1"/>
          <w:sz w:val="30"/>
          <w:szCs w:val="30"/>
          <w:highlight w:val="yellow"/>
          <w:lang w:eastAsia="zh-CN"/>
        </w:rPr>
        <w:t>特灵原厂</w:t>
      </w:r>
      <w:r>
        <w:rPr>
          <w:rFonts w:hint="eastAsia" w:asciiTheme="minorHAnsi" w:hAnsiTheme="minorHAnsi" w:eastAsiaTheme="minorEastAsia"/>
          <w:b/>
          <w:color w:val="000000" w:themeColor="text1"/>
          <w:sz w:val="30"/>
          <w:szCs w:val="30"/>
          <w:highlight w:val="yellow"/>
        </w:rPr>
        <w:t>证明</w:t>
      </w:r>
      <w:r>
        <w:rPr>
          <w:rFonts w:hint="eastAsia" w:asciiTheme="minorHAnsi" w:hAnsiTheme="minorHAnsi" w:eastAsiaTheme="minorEastAsia"/>
          <w:b/>
          <w:color w:val="000000" w:themeColor="text1"/>
          <w:sz w:val="30"/>
          <w:szCs w:val="30"/>
          <w:highlight w:val="yellow"/>
          <w:lang w:eastAsia="zh-CN"/>
        </w:rPr>
        <w:t>材料</w:t>
      </w: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8、</w:t>
      </w:r>
      <w:r>
        <w:rPr>
          <w:rFonts w:hint="eastAsia"/>
          <w:b/>
          <w:color w:val="000000" w:themeColor="text1"/>
          <w:sz w:val="30"/>
          <w:szCs w:val="30"/>
        </w:rPr>
        <w:t>需要说明的其他内容</w:t>
      </w:r>
    </w:p>
    <w:p>
      <w:pPr>
        <w:pStyle w:val="2"/>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4557B19"/>
    <w:rsid w:val="04C61298"/>
    <w:rsid w:val="05A83606"/>
    <w:rsid w:val="05F62118"/>
    <w:rsid w:val="06380241"/>
    <w:rsid w:val="07C94BE1"/>
    <w:rsid w:val="07DE6769"/>
    <w:rsid w:val="095A6A56"/>
    <w:rsid w:val="09CA2C87"/>
    <w:rsid w:val="09E54036"/>
    <w:rsid w:val="09E743D9"/>
    <w:rsid w:val="0A325ADB"/>
    <w:rsid w:val="0B216CF4"/>
    <w:rsid w:val="0B353F6E"/>
    <w:rsid w:val="0E5D7936"/>
    <w:rsid w:val="0F1A5181"/>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5C3707"/>
    <w:rsid w:val="198232D2"/>
    <w:rsid w:val="1A953B2D"/>
    <w:rsid w:val="1B040AF0"/>
    <w:rsid w:val="1B7222D0"/>
    <w:rsid w:val="1B7F6894"/>
    <w:rsid w:val="1B811C08"/>
    <w:rsid w:val="1CAF1766"/>
    <w:rsid w:val="1DA9388C"/>
    <w:rsid w:val="1DD80BF7"/>
    <w:rsid w:val="1E8B6382"/>
    <w:rsid w:val="1E9268BE"/>
    <w:rsid w:val="209F0FF7"/>
    <w:rsid w:val="20D974C0"/>
    <w:rsid w:val="20F56432"/>
    <w:rsid w:val="20FD2AE3"/>
    <w:rsid w:val="22246CB4"/>
    <w:rsid w:val="23731E0F"/>
    <w:rsid w:val="2377795D"/>
    <w:rsid w:val="23D504F4"/>
    <w:rsid w:val="246F59E3"/>
    <w:rsid w:val="24DA7466"/>
    <w:rsid w:val="25065674"/>
    <w:rsid w:val="25464A98"/>
    <w:rsid w:val="256078BF"/>
    <w:rsid w:val="256E49D5"/>
    <w:rsid w:val="25CD1C4A"/>
    <w:rsid w:val="26B2464D"/>
    <w:rsid w:val="27807BE0"/>
    <w:rsid w:val="27B15F4F"/>
    <w:rsid w:val="29D06D9D"/>
    <w:rsid w:val="29DA40B8"/>
    <w:rsid w:val="29FD5AAD"/>
    <w:rsid w:val="2B4F2CEF"/>
    <w:rsid w:val="2BBC1282"/>
    <w:rsid w:val="2BC2399E"/>
    <w:rsid w:val="2CF35149"/>
    <w:rsid w:val="2E102ABB"/>
    <w:rsid w:val="2FCA7EE6"/>
    <w:rsid w:val="303A1F05"/>
    <w:rsid w:val="30FB7E9E"/>
    <w:rsid w:val="323325C4"/>
    <w:rsid w:val="324D2A55"/>
    <w:rsid w:val="3292324B"/>
    <w:rsid w:val="34C82575"/>
    <w:rsid w:val="34D357FA"/>
    <w:rsid w:val="352253C6"/>
    <w:rsid w:val="36B064EA"/>
    <w:rsid w:val="3794592A"/>
    <w:rsid w:val="38AA704F"/>
    <w:rsid w:val="38B05953"/>
    <w:rsid w:val="38B54F59"/>
    <w:rsid w:val="38B745E0"/>
    <w:rsid w:val="39D45C36"/>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5DB5113"/>
    <w:rsid w:val="45FA22EB"/>
    <w:rsid w:val="460B369C"/>
    <w:rsid w:val="46494F46"/>
    <w:rsid w:val="48F7696F"/>
    <w:rsid w:val="490907D4"/>
    <w:rsid w:val="4931425C"/>
    <w:rsid w:val="493D5329"/>
    <w:rsid w:val="49974FAF"/>
    <w:rsid w:val="4B623F21"/>
    <w:rsid w:val="4CEA7853"/>
    <w:rsid w:val="4CF05433"/>
    <w:rsid w:val="4CF34D42"/>
    <w:rsid w:val="4D6026FD"/>
    <w:rsid w:val="4D7A092A"/>
    <w:rsid w:val="4FD65049"/>
    <w:rsid w:val="50132090"/>
    <w:rsid w:val="50C20C69"/>
    <w:rsid w:val="50CB7074"/>
    <w:rsid w:val="511A355D"/>
    <w:rsid w:val="512159D4"/>
    <w:rsid w:val="513762CB"/>
    <w:rsid w:val="51950AC2"/>
    <w:rsid w:val="52C00CFA"/>
    <w:rsid w:val="53E94A32"/>
    <w:rsid w:val="54A47FA0"/>
    <w:rsid w:val="55B5596C"/>
    <w:rsid w:val="56D145E5"/>
    <w:rsid w:val="57215D45"/>
    <w:rsid w:val="596C70BE"/>
    <w:rsid w:val="59A61C5F"/>
    <w:rsid w:val="5A2D1CC6"/>
    <w:rsid w:val="5A316A95"/>
    <w:rsid w:val="5AF76ED7"/>
    <w:rsid w:val="5BB61575"/>
    <w:rsid w:val="5DC3307D"/>
    <w:rsid w:val="5EA6596C"/>
    <w:rsid w:val="5ED65EE2"/>
    <w:rsid w:val="5FE55220"/>
    <w:rsid w:val="60132AC1"/>
    <w:rsid w:val="6066691B"/>
    <w:rsid w:val="60AC159B"/>
    <w:rsid w:val="611F2602"/>
    <w:rsid w:val="61F31C9B"/>
    <w:rsid w:val="62146F60"/>
    <w:rsid w:val="637B3DE7"/>
    <w:rsid w:val="63934138"/>
    <w:rsid w:val="63F62C16"/>
    <w:rsid w:val="64E62082"/>
    <w:rsid w:val="65E158A6"/>
    <w:rsid w:val="67077750"/>
    <w:rsid w:val="6793044A"/>
    <w:rsid w:val="68E06C2C"/>
    <w:rsid w:val="68FD23E4"/>
    <w:rsid w:val="69B42AF7"/>
    <w:rsid w:val="69E41B3B"/>
    <w:rsid w:val="6A1720EA"/>
    <w:rsid w:val="6A9D70E3"/>
    <w:rsid w:val="6AB04A26"/>
    <w:rsid w:val="6B345995"/>
    <w:rsid w:val="6B4E5B09"/>
    <w:rsid w:val="6BBB0CC6"/>
    <w:rsid w:val="6C0762BF"/>
    <w:rsid w:val="6C4838F4"/>
    <w:rsid w:val="6D0A0A3D"/>
    <w:rsid w:val="6E582E85"/>
    <w:rsid w:val="6EB1235D"/>
    <w:rsid w:val="6F520277"/>
    <w:rsid w:val="6F9B6713"/>
    <w:rsid w:val="6FF614AB"/>
    <w:rsid w:val="70BF5C7A"/>
    <w:rsid w:val="729A42C4"/>
    <w:rsid w:val="731E7004"/>
    <w:rsid w:val="73535858"/>
    <w:rsid w:val="7379541C"/>
    <w:rsid w:val="7392196A"/>
    <w:rsid w:val="73B97203"/>
    <w:rsid w:val="73BD7DF0"/>
    <w:rsid w:val="754E0BFA"/>
    <w:rsid w:val="75CD0D5C"/>
    <w:rsid w:val="764E0276"/>
    <w:rsid w:val="775F21CA"/>
    <w:rsid w:val="7807665E"/>
    <w:rsid w:val="7B5B0E3E"/>
    <w:rsid w:val="7B6B2B44"/>
    <w:rsid w:val="7B7754C9"/>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qFormat/>
    <w:uiPriority w:val="99"/>
    <w:pPr>
      <w:ind w:firstLine="420" w:firstLineChars="100"/>
    </w:pPr>
  </w:style>
  <w:style w:type="paragraph" w:styleId="6">
    <w:name w:val="Normal Indent"/>
    <w:basedOn w:val="1"/>
    <w:qFormat/>
    <w:uiPriority w:val="0"/>
    <w:pPr>
      <w:ind w:firstLine="420" w:firstLineChars="200"/>
    </w:pPr>
  </w:style>
  <w:style w:type="paragraph" w:styleId="7">
    <w:name w:val="annotation text"/>
    <w:basedOn w:val="1"/>
    <w:link w:val="35"/>
    <w:semiHidden/>
    <w:unhideWhenUsed/>
    <w:qFormat/>
    <w:uiPriority w:val="99"/>
    <w:pPr>
      <w:jc w:val="left"/>
    </w:pPr>
  </w:style>
  <w:style w:type="paragraph" w:styleId="8">
    <w:name w:val="Salutation"/>
    <w:basedOn w:val="1"/>
    <w:next w:val="1"/>
    <w:qFormat/>
    <w:uiPriority w:val="99"/>
  </w:style>
  <w:style w:type="paragraph" w:styleId="9">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7"/>
    <w:next w:val="7"/>
    <w:link w:val="36"/>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rPr>
  </w:style>
  <w:style w:type="character" w:styleId="21">
    <w:name w:val="annotation reference"/>
    <w:basedOn w:val="18"/>
    <w:semiHidden/>
    <w:unhideWhenUsed/>
    <w:qFormat/>
    <w:uiPriority w:val="99"/>
    <w:rPr>
      <w:sz w:val="21"/>
      <w:szCs w:val="21"/>
    </w:rPr>
  </w:style>
  <w:style w:type="paragraph" w:customStyle="1" w:styleId="22">
    <w:name w:val="Body Text First Indent 21"/>
    <w:basedOn w:val="1"/>
    <w:qFormat/>
    <w:uiPriority w:val="0"/>
    <w:pPr>
      <w:ind w:firstLine="420" w:firstLineChars="200"/>
    </w:pPr>
  </w:style>
  <w:style w:type="character" w:customStyle="1" w:styleId="23">
    <w:name w:val="页眉 字符"/>
    <w:basedOn w:val="18"/>
    <w:link w:val="12"/>
    <w:qFormat/>
    <w:uiPriority w:val="99"/>
    <w:rPr>
      <w:sz w:val="18"/>
      <w:szCs w:val="18"/>
    </w:rPr>
  </w:style>
  <w:style w:type="character" w:customStyle="1" w:styleId="24">
    <w:name w:val="页脚 字符"/>
    <w:basedOn w:val="18"/>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8"/>
    <w:link w:val="5"/>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8"/>
    <w:link w:val="10"/>
    <w:semiHidden/>
    <w:qFormat/>
    <w:uiPriority w:val="99"/>
    <w:rPr>
      <w:sz w:val="18"/>
      <w:szCs w:val="18"/>
    </w:rPr>
  </w:style>
  <w:style w:type="character" w:customStyle="1" w:styleId="30">
    <w:name w:val="font11"/>
    <w:basedOn w:val="18"/>
    <w:qFormat/>
    <w:uiPriority w:val="0"/>
    <w:rPr>
      <w:rFonts w:hint="eastAsia" w:ascii="宋体" w:hAnsi="宋体" w:eastAsia="宋体" w:cs="宋体"/>
      <w:color w:val="000000"/>
      <w:sz w:val="21"/>
      <w:szCs w:val="21"/>
      <w:u w:val="none"/>
    </w:rPr>
  </w:style>
  <w:style w:type="character" w:customStyle="1" w:styleId="31">
    <w:name w:val="font01"/>
    <w:basedOn w:val="18"/>
    <w:qFormat/>
    <w:uiPriority w:val="0"/>
    <w:rPr>
      <w:rFonts w:ascii="Calibri" w:hAnsi="Calibri" w:cs="Calibri"/>
      <w:color w:val="000000"/>
      <w:sz w:val="21"/>
      <w:szCs w:val="21"/>
      <w:u w:val="none"/>
    </w:rPr>
  </w:style>
  <w:style w:type="character" w:customStyle="1" w:styleId="32">
    <w:name w:val="font41"/>
    <w:basedOn w:val="18"/>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8"/>
    <w:link w:val="9"/>
    <w:qFormat/>
    <w:uiPriority w:val="0"/>
    <w:rPr>
      <w:rFonts w:ascii="宋体" w:hAnsi="Tms Rmn"/>
      <w:sz w:val="21"/>
    </w:rPr>
  </w:style>
  <w:style w:type="character" w:customStyle="1" w:styleId="35">
    <w:name w:val="批注文字 字符"/>
    <w:basedOn w:val="18"/>
    <w:link w:val="7"/>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5"/>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2776</Words>
  <Characters>3065</Characters>
  <Lines>50</Lines>
  <Paragraphs>14</Paragraphs>
  <TotalTime>0</TotalTime>
  <ScaleCrop>false</ScaleCrop>
  <LinksUpToDate>false</LinksUpToDate>
  <CharactersWithSpaces>3334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2022-11-03T04:38:00Z</cp:lastPrinted>
  <dcterms:modified xsi:type="dcterms:W3CDTF">2023-03-31T00:40:16Z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658E496DEF9D49EB8996ED8B237ADB64</vt:lpwstr>
  </property>
</Properties>
</file>