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满足比选文件要求且响应价格最低的响应报价为评审基准价，其价格分为满分。其他响应人的价格分统一按照下列公式计算：报价得分=(评审基准价／响应价)*</w:t>
            </w:r>
            <w:r>
              <w:rPr>
                <w:rFonts w:ascii="仿宋" w:hAnsi="仿宋" w:eastAsia="仿宋" w:cs="仿宋"/>
                <w:sz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</w:rPr>
              <w:t>0%*100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技术服务要求50%（主要评分因素）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50分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投标人针对技术服务要求中一般技术参数条款的响应得分规则如下：（一般技术参数条款指未标注</w:t>
            </w:r>
            <w:r>
              <w:rPr>
                <w:rFonts w:ascii="仿宋" w:hAnsi="仿宋" w:eastAsia="仿宋" w:cs="仿宋"/>
                <w:sz w:val="22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</w:rPr>
              <w:t>“★”或“</w:t>
            </w:r>
            <w:r>
              <w:rPr>
                <w:rFonts w:ascii="仿宋" w:hAnsi="仿宋" w:eastAsia="仿宋" w:cs="仿宋"/>
                <w:sz w:val="22"/>
              </w:rPr>
              <w:t>*</w:t>
            </w:r>
            <w:r>
              <w:rPr>
                <w:rFonts w:hint="eastAsia" w:ascii="仿宋" w:hAnsi="仿宋" w:eastAsia="仿宋" w:cs="仿宋"/>
                <w:sz w:val="22"/>
              </w:rPr>
              <w:t>”的条款）</w:t>
            </w:r>
          </w:p>
          <w:p>
            <w:pPr>
              <w:widowControl/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①一般技术参数条款响应得分</w:t>
            </w:r>
            <w:r>
              <w:rPr>
                <w:rFonts w:ascii="仿宋" w:hAnsi="仿宋" w:eastAsia="仿宋" w:cs="仿宋"/>
                <w:sz w:val="22"/>
              </w:rPr>
              <w:t>=</w:t>
            </w:r>
            <w:r>
              <w:rPr>
                <w:rFonts w:hint="eastAsia" w:ascii="仿宋" w:hAnsi="仿宋" w:eastAsia="仿宋" w:cs="仿宋"/>
                <w:sz w:val="22"/>
              </w:rPr>
              <w:t>（投标人满足一般技术参数条款的数量÷一般技术参数条款的总数量）×</w:t>
            </w:r>
            <w:r>
              <w:rPr>
                <w:rFonts w:ascii="仿宋" w:hAnsi="仿宋" w:eastAsia="仿宋" w:cs="仿宋"/>
                <w:sz w:val="22"/>
              </w:rPr>
              <w:t>35</w:t>
            </w:r>
            <w:r>
              <w:rPr>
                <w:rFonts w:hint="eastAsia" w:ascii="仿宋" w:hAnsi="仿宋" w:eastAsia="仿宋" w:cs="仿宋"/>
                <w:sz w:val="22"/>
              </w:rPr>
              <w:t>分。（共</w:t>
            </w:r>
            <w:r>
              <w:rPr>
                <w:rFonts w:ascii="仿宋" w:hAnsi="仿宋" w:eastAsia="仿宋" w:cs="仿宋"/>
                <w:sz w:val="22"/>
              </w:rPr>
              <w:t>11</w:t>
            </w:r>
            <w:r>
              <w:rPr>
                <w:rFonts w:hint="eastAsia" w:ascii="仿宋" w:hAnsi="仿宋" w:eastAsia="仿宋" w:cs="仿宋"/>
                <w:sz w:val="22"/>
              </w:rPr>
              <w:t>条，保留至小数点后</w:t>
            </w:r>
            <w:r>
              <w:rPr>
                <w:rFonts w:ascii="仿宋" w:hAnsi="仿宋" w:eastAsia="仿宋" w:cs="仿宋"/>
                <w:sz w:val="22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位）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②投标人针对技术服务要求中重要技术参数条款的响应得分规则如下：（重要技术参数条款指标注</w:t>
            </w:r>
            <w:r>
              <w:rPr>
                <w:rFonts w:ascii="仿宋" w:hAnsi="仿宋" w:eastAsia="仿宋" w:cs="仿宋"/>
                <w:sz w:val="22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</w:rPr>
              <w:t>“★”的条款）</w:t>
            </w:r>
          </w:p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重要技术参数条款响应得分</w:t>
            </w:r>
            <w:r>
              <w:rPr>
                <w:rFonts w:ascii="仿宋" w:hAnsi="仿宋" w:eastAsia="仿宋" w:cs="仿宋"/>
                <w:sz w:val="22"/>
              </w:rPr>
              <w:t>=</w:t>
            </w:r>
            <w:r>
              <w:rPr>
                <w:rFonts w:hint="eastAsia" w:ascii="仿宋" w:hAnsi="仿宋" w:eastAsia="仿宋" w:cs="仿宋"/>
                <w:sz w:val="22"/>
              </w:rPr>
              <w:t>（投标人满足重要技术参数条款的数量÷重要技术参数条款的总数量）×</w:t>
            </w:r>
            <w:r>
              <w:rPr>
                <w:rFonts w:ascii="仿宋" w:hAnsi="仿宋" w:eastAsia="仿宋" w:cs="仿宋"/>
                <w:sz w:val="22"/>
              </w:rPr>
              <w:t>15</w:t>
            </w:r>
            <w:r>
              <w:rPr>
                <w:rFonts w:hint="eastAsia" w:ascii="仿宋" w:hAnsi="仿宋" w:eastAsia="仿宋" w:cs="仿宋"/>
                <w:sz w:val="22"/>
              </w:rPr>
              <w:t>分。（共</w:t>
            </w:r>
            <w:r>
              <w:rPr>
                <w:rFonts w:ascii="仿宋" w:hAnsi="仿宋" w:eastAsia="仿宋" w:cs="仿宋"/>
                <w:sz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</w:rPr>
              <w:t>条，保留至小数点后</w:t>
            </w:r>
            <w:r>
              <w:rPr>
                <w:rFonts w:ascii="仿宋" w:hAnsi="仿宋" w:eastAsia="仿宋" w:cs="仿宋"/>
                <w:sz w:val="22"/>
              </w:rPr>
              <w:t>2</w:t>
            </w:r>
            <w:r>
              <w:rPr>
                <w:rFonts w:hint="eastAsia" w:ascii="仿宋" w:hAnsi="仿宋" w:eastAsia="仿宋" w:cs="仿宋"/>
                <w:sz w:val="22"/>
              </w:rPr>
              <w:t>位）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售后服务方案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根据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提供的售后服务方案进行评审，该方案应包含：①售后承诺及售后响应保障、②售后服务措施、③系统维护方案、④应急故障处理措施。完整提供上述4项内容的得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分；每有一项未提供扣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分，扣完为止；每有一处有缺陷扣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2.5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分，扣完为止。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pStyle w:val="3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002E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867FA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1F030C7"/>
    <w:rsid w:val="02554973"/>
    <w:rsid w:val="03AB68A6"/>
    <w:rsid w:val="064A73D7"/>
    <w:rsid w:val="099019C9"/>
    <w:rsid w:val="0A656ED5"/>
    <w:rsid w:val="0AF0035A"/>
    <w:rsid w:val="0BB13282"/>
    <w:rsid w:val="0BEF4460"/>
    <w:rsid w:val="0DB40D5F"/>
    <w:rsid w:val="0DC61272"/>
    <w:rsid w:val="17EE2139"/>
    <w:rsid w:val="1C3B161D"/>
    <w:rsid w:val="1C985A0D"/>
    <w:rsid w:val="1F2931B0"/>
    <w:rsid w:val="1FAA15A2"/>
    <w:rsid w:val="1FCC3FCA"/>
    <w:rsid w:val="2B796EBE"/>
    <w:rsid w:val="2BDE3F9A"/>
    <w:rsid w:val="2F4F7075"/>
    <w:rsid w:val="300817D1"/>
    <w:rsid w:val="332B5D3D"/>
    <w:rsid w:val="38520016"/>
    <w:rsid w:val="39CD30F1"/>
    <w:rsid w:val="3A2F783B"/>
    <w:rsid w:val="3CF74DB5"/>
    <w:rsid w:val="3D5529A7"/>
    <w:rsid w:val="3D952B8E"/>
    <w:rsid w:val="3DBC3894"/>
    <w:rsid w:val="3E091A7C"/>
    <w:rsid w:val="3E960D7F"/>
    <w:rsid w:val="420266F3"/>
    <w:rsid w:val="468C48C7"/>
    <w:rsid w:val="48CE7A28"/>
    <w:rsid w:val="4962387D"/>
    <w:rsid w:val="4BBE6CC9"/>
    <w:rsid w:val="5074152A"/>
    <w:rsid w:val="57CC719B"/>
    <w:rsid w:val="580746F5"/>
    <w:rsid w:val="597E3C2F"/>
    <w:rsid w:val="5A00477A"/>
    <w:rsid w:val="5AE24E6C"/>
    <w:rsid w:val="5E9952E6"/>
    <w:rsid w:val="627D77E8"/>
    <w:rsid w:val="6333473F"/>
    <w:rsid w:val="665D35CE"/>
    <w:rsid w:val="68E44837"/>
    <w:rsid w:val="69790883"/>
    <w:rsid w:val="69EC3485"/>
    <w:rsid w:val="6A7A7481"/>
    <w:rsid w:val="6BC33991"/>
    <w:rsid w:val="707B4486"/>
    <w:rsid w:val="73535799"/>
    <w:rsid w:val="73F41F8C"/>
    <w:rsid w:val="74324BCE"/>
    <w:rsid w:val="76EC06B7"/>
    <w:rsid w:val="76F61765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3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6"/>
    <w:semiHidden/>
    <w:unhideWhenUsed/>
    <w:qFormat/>
    <w:uiPriority w:val="99"/>
    <w:pPr>
      <w:ind w:left="100" w:leftChars="2500"/>
    </w:pPr>
  </w:style>
  <w:style w:type="paragraph" w:styleId="8">
    <w:name w:val="endnote text"/>
    <w:basedOn w:val="1"/>
    <w:qFormat/>
    <w:uiPriority w:val="0"/>
    <w:pPr>
      <w:snapToGrid w:val="0"/>
      <w:jc w:val="left"/>
    </w:pPr>
  </w:style>
  <w:style w:type="paragraph" w:styleId="9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页眉 Char"/>
    <w:basedOn w:val="15"/>
    <w:link w:val="2"/>
    <w:qFormat/>
    <w:uiPriority w:val="99"/>
    <w:rPr>
      <w:sz w:val="18"/>
      <w:szCs w:val="18"/>
    </w:rPr>
  </w:style>
  <w:style w:type="character" w:customStyle="1" w:styleId="21">
    <w:name w:val="页脚 Char"/>
    <w:basedOn w:val="15"/>
    <w:link w:val="10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2 Char"/>
    <w:basedOn w:val="15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4">
    <w:name w:val="列出段落 Char"/>
    <w:link w:val="25"/>
    <w:qFormat/>
    <w:uiPriority w:val="34"/>
    <w:rPr>
      <w:rFonts w:ascii="宋体" w:hAnsi="宋体" w:cs="宋体"/>
      <w:sz w:val="24"/>
      <w:szCs w:val="24"/>
    </w:rPr>
  </w:style>
  <w:style w:type="paragraph" w:customStyle="1" w:styleId="25">
    <w:name w:val="列出段落1"/>
    <w:basedOn w:val="1"/>
    <w:link w:val="24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6">
    <w:name w:val="日期 Char"/>
    <w:basedOn w:val="15"/>
    <w:link w:val="7"/>
    <w:semiHidden/>
    <w:qFormat/>
    <w:uiPriority w:val="99"/>
  </w:style>
  <w:style w:type="character" w:customStyle="1" w:styleId="27">
    <w:name w:val="批注框文本 Char"/>
    <w:basedOn w:val="15"/>
    <w:link w:val="9"/>
    <w:semiHidden/>
    <w:qFormat/>
    <w:uiPriority w:val="99"/>
    <w:rPr>
      <w:sz w:val="18"/>
      <w:szCs w:val="18"/>
    </w:rPr>
  </w:style>
  <w:style w:type="character" w:customStyle="1" w:styleId="28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9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4525</Words>
  <Characters>4713</Characters>
  <Lines>14</Lines>
  <Paragraphs>4</Paragraphs>
  <TotalTime>18</TotalTime>
  <ScaleCrop>false</ScaleCrop>
  <LinksUpToDate>false</LinksUpToDate>
  <CharactersWithSpaces>4833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2023-06-20T07:35:00Z</cp:lastPrinted>
  <dcterms:modified xsi:type="dcterms:W3CDTF">2023-07-03T10:00:49Z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EC3FD689C5D342D799BD160DC760BFDB</vt:lpwstr>
  </property>
</Properties>
</file>