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设计方案</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设计后续服务措施及保证</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IP设计服务服务采购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4"/>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39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rPr>
          <w:rFonts w:hint="eastAsia"/>
        </w:rPr>
      </w:pPr>
    </w:p>
    <w:p>
      <w:pPr>
        <w:pStyle w:val="8"/>
        <w:spacing w:line="400" w:lineRule="exact"/>
        <w:rPr>
          <w:sz w:val="24"/>
          <w:szCs w:val="24"/>
        </w:rPr>
      </w:pP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0"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5000" w:type="pct"/>
          </w:tcPr>
          <w:p>
            <w:pPr>
              <w:pStyle w:val="8"/>
              <w:spacing w:line="400" w:lineRule="exact"/>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6.设计方案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sz w:val="24"/>
          <w:szCs w:val="24"/>
          <w:lang w:val="en-US" w:eastAsia="zh-CN" w:bidi="ar-SA"/>
        </w:rPr>
      </w:pPr>
      <w:r>
        <w:rPr>
          <w:rFonts w:hint="eastAsia" w:ascii="宋体" w:hAnsi="宋体" w:eastAsia="宋体" w:cs="宋体"/>
          <w:b w:val="0"/>
          <w:sz w:val="24"/>
          <w:szCs w:val="24"/>
          <w:lang w:val="en-US" w:eastAsia="zh-CN" w:bidi="ar-SA"/>
        </w:rPr>
        <w:t>（</w:t>
      </w:r>
      <w:r>
        <w:rPr>
          <w:rFonts w:hint="eastAsia" w:ascii="宋体" w:hAnsi="宋体" w:eastAsia="宋体" w:cs="宋体"/>
          <w:sz w:val="24"/>
          <w:szCs w:val="24"/>
          <w:lang w:val="en-US" w:bidi="ar-SA"/>
        </w:rPr>
        <w:t>根据投标人针对医院核心文化IP部分的理解程度及策划思路、核心创意方案</w:t>
      </w:r>
      <w:r>
        <w:rPr>
          <w:rFonts w:hint="eastAsia" w:cs="宋体"/>
          <w:sz w:val="24"/>
          <w:szCs w:val="24"/>
          <w:lang w:val="en-US" w:eastAsia="zh-CN" w:bidi="ar-SA"/>
        </w:rPr>
        <w:t>与不同形象结合给出方案。）</w:t>
      </w:r>
      <w:r>
        <w:rPr>
          <w:rFonts w:hint="eastAsia" w:ascii="宋体" w:hAnsi="宋体" w:eastAsia="宋体" w:cs="宋体"/>
          <w:sz w:val="24"/>
          <w:szCs w:val="24"/>
          <w:lang w:val="en-US" w:bidi="ar-SA"/>
        </w:rPr>
        <w:t xml:space="preserve"> </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0"/>
          <w:numId w:val="1"/>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供应商类似项目业绩一览表（（格式自拟））</w:t>
      </w:r>
    </w:p>
    <w:p>
      <w:pPr>
        <w:pStyle w:val="37"/>
        <w:spacing w:before="3" w:line="252" w:lineRule="exact"/>
        <w:ind w:left="107" w:right="0"/>
        <w:rPr>
          <w:rFonts w:hint="eastAsia" w:ascii="宋体" w:hAnsi="宋体" w:eastAsia="宋体" w:cs="宋体"/>
          <w:b w:val="0"/>
          <w:sz w:val="24"/>
          <w:szCs w:val="24"/>
          <w:lang w:val="en-US" w:eastAsia="zh-CN" w:bidi="ar-SA"/>
        </w:rPr>
      </w:pPr>
    </w:p>
    <w:p>
      <w:pPr>
        <w:pStyle w:val="37"/>
        <w:spacing w:before="3" w:line="252" w:lineRule="exact"/>
        <w:ind w:left="107" w:right="0"/>
        <w:rPr>
          <w:rFonts w:hint="eastAsia" w:ascii="宋体" w:hAnsi="宋体" w:eastAsia="宋体" w:cs="宋体"/>
          <w:b w:val="0"/>
          <w:sz w:val="24"/>
          <w:szCs w:val="24"/>
          <w:lang w:val="en-US" w:eastAsia="zh-CN" w:bidi="ar-SA"/>
        </w:rPr>
      </w:pPr>
      <w:r>
        <w:rPr>
          <w:rFonts w:hint="eastAsia" w:ascii="宋体" w:hAnsi="宋体" w:eastAsia="宋体" w:cs="宋体"/>
          <w:b w:val="0"/>
          <w:sz w:val="24"/>
          <w:szCs w:val="24"/>
          <w:lang w:val="en-US" w:eastAsia="zh-CN" w:bidi="ar-SA"/>
        </w:rPr>
        <w:t>（</w:t>
      </w:r>
      <w:r>
        <w:rPr>
          <w:rFonts w:hint="eastAsia" w:ascii="宋体" w:hAnsi="宋体" w:eastAsia="宋体" w:cs="宋体"/>
          <w:sz w:val="24"/>
          <w:szCs w:val="24"/>
          <w:lang w:val="en-US" w:eastAsia="zh-CN" w:bidi="ar-SA"/>
        </w:rPr>
        <w:t>投标人递交投标文件截止日类似项目业绩的，提供完整的有效期内合同或中标（成交）通知书复印件并加盖投标人公章。</w:t>
      </w:r>
      <w:r>
        <w:rPr>
          <w:rFonts w:hint="eastAsia" w:ascii="宋体" w:hAnsi="宋体" w:eastAsia="宋体" w:cs="宋体"/>
          <w:b w:val="0"/>
          <w:sz w:val="24"/>
          <w:szCs w:val="24"/>
          <w:lang w:val="en-US" w:eastAsia="zh-CN" w:bidi="ar-SA"/>
        </w:rPr>
        <w:t>）</w:t>
      </w:r>
    </w:p>
    <w:p>
      <w:pPr>
        <w:pStyle w:val="37"/>
        <w:spacing w:before="3" w:line="252" w:lineRule="exact"/>
        <w:ind w:left="107"/>
        <w:jc w:val="both"/>
        <w:rPr>
          <w:rFonts w:hint="eastAsia" w:ascii="宋体" w:hAnsi="宋体" w:eastAsia="宋体" w:cs="宋体"/>
          <w:b w:val="0"/>
          <w:sz w:val="24"/>
          <w:szCs w:val="24"/>
          <w:lang w:val="en-US" w:eastAsia="zh-CN" w:bidi="ar-SA"/>
        </w:rPr>
      </w:pPr>
    </w:p>
    <w:p>
      <w:pPr>
        <w:pStyle w:val="37"/>
        <w:spacing w:before="3" w:line="252" w:lineRule="exact"/>
        <w:ind w:left="107"/>
        <w:jc w:val="both"/>
        <w:rPr>
          <w:rFonts w:hint="eastAsia" w:ascii="宋体" w:hAnsi="宋体" w:eastAsia="宋体" w:cs="宋体"/>
          <w:b w:val="0"/>
          <w:sz w:val="24"/>
          <w:szCs w:val="24"/>
          <w:lang w:val="en-US" w:eastAsia="zh-CN" w:bidi="ar-SA"/>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8.设计后续服务措施及保证（（格式自拟））</w:t>
      </w:r>
    </w:p>
    <w:p>
      <w:pPr>
        <w:spacing w:line="400" w:lineRule="exact"/>
        <w:ind w:right="150" w:firstLine="480" w:firstLineChars="200"/>
        <w:jc w:val="left"/>
        <w:rPr>
          <w:rFonts w:hint="eastAsia" w:ascii="宋体" w:hAnsi="宋体" w:eastAsia="宋体" w:cs="宋体"/>
          <w:b w:val="0"/>
          <w:sz w:val="24"/>
          <w:szCs w:val="24"/>
          <w:lang w:val="en-US"/>
        </w:rPr>
      </w:pPr>
      <w:r>
        <w:rPr>
          <w:rFonts w:hint="eastAsia" w:ascii="宋体" w:hAnsi="宋体" w:eastAsia="宋体" w:cs="宋体"/>
          <w:spacing w:val="0"/>
          <w:sz w:val="24"/>
          <w:szCs w:val="24"/>
          <w:lang w:eastAsia="zh-CN"/>
        </w:rPr>
        <w:t>（</w:t>
      </w:r>
      <w:r>
        <w:rPr>
          <w:rFonts w:hint="eastAsia" w:ascii="宋体" w:hAnsi="宋体" w:eastAsia="宋体" w:cs="宋体"/>
          <w:kern w:val="2"/>
          <w:sz w:val="24"/>
          <w:szCs w:val="24"/>
          <w:rtl w:val="0"/>
          <w:lang w:val="en-US" w:eastAsia="zh-CN" w:bidi="ar-SA"/>
        </w:rPr>
        <w:t>投标人为本项目</w:t>
      </w:r>
      <w:r>
        <w:rPr>
          <w:rFonts w:hint="eastAsia" w:ascii="宋体" w:hAnsi="宋体" w:eastAsia="宋体" w:cs="宋体"/>
          <w:b w:val="0"/>
          <w:sz w:val="24"/>
          <w:szCs w:val="24"/>
          <w:lang w:val="en-US" w:eastAsia="zh-CN"/>
        </w:rPr>
        <w:t>设计后续服务措施做出承诺</w:t>
      </w:r>
      <w:r>
        <w:rPr>
          <w:rFonts w:hint="eastAsia" w:ascii="宋体" w:hAnsi="宋体" w:eastAsia="宋体" w:cs="宋体"/>
          <w:spacing w:val="0"/>
          <w:sz w:val="24"/>
          <w:szCs w:val="24"/>
          <w:lang w:val="en-US" w:eastAsia="zh-CN"/>
        </w:rPr>
        <w:t>）</w:t>
      </w:r>
    </w:p>
    <w:p>
      <w:pPr>
        <w:spacing w:line="400" w:lineRule="exact"/>
        <w:ind w:right="150"/>
        <w:jc w:val="left"/>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222737"/>
    <w:multiLevelType w:val="singleLevel"/>
    <w:tmpl w:val="CD222737"/>
    <w:lvl w:ilvl="0" w:tentative="0">
      <w:start w:val="7"/>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AF1766"/>
    <w:rsid w:val="1DA9388C"/>
    <w:rsid w:val="1DD80BF7"/>
    <w:rsid w:val="1E8B6382"/>
    <w:rsid w:val="1E9268BE"/>
    <w:rsid w:val="209F0FF7"/>
    <w:rsid w:val="20F56432"/>
    <w:rsid w:val="22246CB4"/>
    <w:rsid w:val="235143D1"/>
    <w:rsid w:val="23731E0F"/>
    <w:rsid w:val="2377795D"/>
    <w:rsid w:val="23D504F4"/>
    <w:rsid w:val="246F59E3"/>
    <w:rsid w:val="24DA7466"/>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4E0276"/>
    <w:rsid w:val="76F472B2"/>
    <w:rsid w:val="775F21CA"/>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3249</Characters>
  <Lines>50</Lines>
  <Paragraphs>14</Paragraphs>
  <TotalTime>12</TotalTime>
  <ScaleCrop>false</ScaleCrop>
  <LinksUpToDate>false</LinksUpToDate>
  <CharactersWithSpaces>3483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2023-07-12T06:34:00Z</cp:lastPrinted>
  <dcterms:modified xsi:type="dcterms:W3CDTF">2023-07-17T02:46:04Z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BA987918343D4115ADB0BF45E9C1530C_13</vt:lpwstr>
  </property>
</Properties>
</file>