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spacing w:line="360" w:lineRule="auto"/>
        <w:ind w:firstLine="0" w:firstLineChars="0"/>
        <w:rPr>
          <w:rFonts w:ascii="宋体" w:hAnsi="宋体" w:eastAsia="宋体" w:cs="宋体"/>
          <w:b/>
          <w:bCs/>
          <w:color w:val="000000" w:themeColor="text1"/>
          <w:sz w:val="24"/>
          <w:szCs w:val="24"/>
        </w:rPr>
      </w:pPr>
      <w:bookmarkStart w:id="2" w:name="_GoBack"/>
      <w:bookmarkEnd w:id="2"/>
      <w:bookmarkStart w:id="0" w:name="_Hlt101233737"/>
      <w:bookmarkEnd w:id="0"/>
      <w:bookmarkStart w:id="1" w:name="_Hlt101843627"/>
      <w:bookmarkEnd w:id="1"/>
      <w:r>
        <w:rPr>
          <w:rFonts w:hint="eastAsia" w:ascii="宋体" w:hAnsi="宋体" w:eastAsia="宋体" w:cs="宋体"/>
          <w:b/>
          <w:bCs/>
          <w:color w:val="000000" w:themeColor="text1"/>
          <w:sz w:val="24"/>
          <w:szCs w:val="24"/>
        </w:rPr>
        <w:t>附件：比选文件格式</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p>
    <w:p>
      <w:pPr>
        <w:pStyle w:val="26"/>
        <w:spacing w:line="360" w:lineRule="auto"/>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供应商类似业绩或可证明其综合竞争能力的其它材料。</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6"/>
        <w:spacing w:line="360" w:lineRule="auto"/>
        <w:ind w:firstLine="0" w:firstLineChars="0"/>
        <w:rPr>
          <w:rFonts w:ascii="宋体" w:hAnsi="宋体" w:eastAsia="宋体" w:cs="宋体"/>
          <w:color w:val="000000" w:themeColor="text1"/>
          <w:sz w:val="24"/>
          <w:szCs w:val="24"/>
        </w:rPr>
      </w:pPr>
    </w:p>
    <w:p>
      <w:pPr>
        <w:rPr>
          <w:b/>
          <w:bCs/>
          <w:color w:val="000000" w:themeColor="text1"/>
          <w:sz w:val="30"/>
          <w:szCs w:val="30"/>
        </w:rPr>
      </w:pPr>
    </w:p>
    <w:p>
      <w:pPr>
        <w:pStyle w:val="8"/>
        <w:rPr>
          <w:b/>
          <w:bCs/>
          <w:color w:val="000000" w:themeColor="text1"/>
          <w:sz w:val="30"/>
          <w:szCs w:val="30"/>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eastAsia="zh-CN"/>
        </w:rPr>
        <w:t>食堂杂物电梯</w:t>
      </w:r>
      <w:r>
        <w:rPr>
          <w:rFonts w:hint="eastAsia" w:ascii="华文中宋" w:hAnsi="华文中宋" w:eastAsia="华文中宋" w:cs="宋体"/>
          <w:b/>
          <w:sz w:val="44"/>
          <w:szCs w:val="44"/>
          <w:lang w:val="en-US" w:eastAsia="zh-CN"/>
        </w:rPr>
        <w:t>(升降机)</w:t>
      </w:r>
      <w:r>
        <w:rPr>
          <w:rFonts w:hint="eastAsia" w:ascii="华文中宋" w:hAnsi="华文中宋" w:eastAsia="华文中宋" w:cs="宋体"/>
          <w:b/>
          <w:sz w:val="44"/>
          <w:szCs w:val="44"/>
          <w:lang w:eastAsia="zh-CN"/>
        </w:rPr>
        <w:t>采购</w:t>
      </w:r>
      <w:r>
        <w:rPr>
          <w:rFonts w:hint="eastAsia" w:ascii="华文中宋" w:hAnsi="华文中宋" w:eastAsia="华文中宋" w:cs="宋体"/>
          <w:b/>
          <w:sz w:val="44"/>
          <w:szCs w:val="44"/>
        </w:rPr>
        <w:t>项目</w:t>
      </w: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rPr>
      </w:pPr>
    </w:p>
    <w:p>
      <w:pPr>
        <w:widowControl/>
        <w:jc w:val="center"/>
        <w:rPr>
          <w:rFonts w:hint="eastAsia"/>
          <w:b/>
          <w:color w:val="000000" w:themeColor="text1"/>
          <w:sz w:val="30"/>
          <w:szCs w:val="30"/>
        </w:rPr>
      </w:pPr>
    </w:p>
    <w:p>
      <w:pPr>
        <w:widowControl/>
        <w:jc w:val="center"/>
        <w:rPr>
          <w:rFonts w:ascii="Cambria" w:hAnsi="Cambria" w:cs="Cambria"/>
          <w:b/>
          <w:sz w:val="32"/>
        </w:rPr>
      </w:pPr>
      <w:r>
        <w:rPr>
          <w:rFonts w:hint="eastAsia"/>
          <w:b/>
          <w:color w:val="000000" w:themeColor="text1"/>
          <w:sz w:val="30"/>
          <w:szCs w:val="30"/>
        </w:rPr>
        <w:t>1、营业执照及相关资质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4"/>
        <w:widowControl/>
        <w:spacing w:beforeAutospacing="0" w:afterAutospacing="0" w:line="360" w:lineRule="auto"/>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3"/>
        <w:spacing w:before="0" w:after="0" w:line="240" w:lineRule="auto"/>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tabs>
                <w:tab w:val="left" w:pos="0"/>
                <w:tab w:val="left" w:pos="540"/>
              </w:tabs>
              <w:spacing w:line="400" w:lineRule="exact"/>
              <w:jc w:val="center"/>
            </w:pPr>
            <w:r>
              <w:rPr>
                <w:rFonts w:hint="eastAsia"/>
              </w:rPr>
              <w:t>第六条“项目要求”请逐条复制</w:t>
            </w:r>
          </w:p>
          <w:p>
            <w:pPr>
              <w:pStyle w:val="8"/>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4"/>
        <w:jc w:val="left"/>
        <w:rPr>
          <w:rFonts w:asciiTheme="minorHAnsi" w:hAnsiTheme="minorHAnsi" w:eastAsiaTheme="minorEastAsia" w:cstheme="minorBidi"/>
          <w:color w:val="000000" w:themeColor="text1"/>
          <w:sz w:val="30"/>
          <w:szCs w:val="30"/>
        </w:rPr>
      </w:pPr>
    </w:p>
    <w:p>
      <w:pPr>
        <w:pStyle w:val="4"/>
        <w:jc w:val="left"/>
        <w:rPr>
          <w:rFonts w:asciiTheme="minorHAnsi" w:hAnsiTheme="minorHAnsi" w:eastAsiaTheme="minorEastAsia" w:cstheme="minorBidi"/>
          <w:color w:val="000000" w:themeColor="text1"/>
          <w:sz w:val="30"/>
          <w:szCs w:val="30"/>
        </w:rPr>
      </w:pPr>
    </w:p>
    <w:p>
      <w:pPr>
        <w:rPr>
          <w:b/>
          <w:bCs/>
          <w:color w:val="000000" w:themeColor="text1"/>
          <w:sz w:val="30"/>
          <w:szCs w:val="30"/>
        </w:rPr>
      </w:pPr>
    </w:p>
    <w:p>
      <w:pPr>
        <w:pStyle w:val="8"/>
      </w:pPr>
    </w:p>
    <w:p>
      <w:pPr>
        <w:keepNext/>
        <w:keepLines/>
        <w:spacing w:line="360" w:lineRule="auto"/>
        <w:rPr>
          <w:rFonts w:ascii="Cambria" w:hAnsi="Cambria" w:eastAsia="Cambria" w:cs="Cambria"/>
          <w:b/>
          <w:sz w:val="32"/>
        </w:rPr>
      </w:pPr>
    </w:p>
    <w:p>
      <w:pPr>
        <w:pStyle w:val="8"/>
        <w:rPr>
          <w:rFonts w:ascii="Cambria" w:hAnsi="Cambria" w:eastAsia="Cambria" w:cs="Cambria"/>
          <w:b/>
          <w:sz w:val="32"/>
        </w:rPr>
      </w:pPr>
    </w:p>
    <w:p>
      <w:pPr>
        <w:jc w:val="center"/>
        <w:rPr>
          <w:rFonts w:hint="eastAsia"/>
          <w:b/>
          <w:bCs/>
          <w:color w:val="000000" w:themeColor="text1"/>
          <w:sz w:val="30"/>
          <w:szCs w:val="30"/>
        </w:rPr>
      </w:pPr>
    </w:p>
    <w:p>
      <w:pPr>
        <w:jc w:val="center"/>
        <w:rPr>
          <w:b/>
          <w:bCs/>
          <w:color w:val="000000" w:themeColor="text1"/>
          <w:sz w:val="30"/>
          <w:szCs w:val="30"/>
        </w:rPr>
      </w:pPr>
      <w:r>
        <w:rPr>
          <w:rFonts w:hint="eastAsia"/>
          <w:b/>
          <w:bCs/>
          <w:color w:val="000000" w:themeColor="text1"/>
          <w:sz w:val="30"/>
          <w:szCs w:val="30"/>
        </w:rPr>
        <w:t>4、报价一览表</w:t>
      </w:r>
    </w:p>
    <w:p>
      <w:pPr>
        <w:rPr>
          <w:rFonts w:asciiTheme="minorEastAsia" w:hAnsiTheme="minorEastAsia"/>
          <w:b/>
          <w:bCs/>
          <w:color w:val="000000" w:themeColor="text1"/>
          <w:sz w:val="24"/>
        </w:rPr>
      </w:pPr>
    </w:p>
    <w:p>
      <w:pPr>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7"/>
        <w:tblW w:w="8814" w:type="dxa"/>
        <w:tblInd w:w="0" w:type="dxa"/>
        <w:tblLayout w:type="fixed"/>
        <w:tblCellMar>
          <w:top w:w="0" w:type="dxa"/>
          <w:left w:w="108" w:type="dxa"/>
          <w:bottom w:w="0" w:type="dxa"/>
          <w:right w:w="108" w:type="dxa"/>
        </w:tblCellMar>
      </w:tblPr>
      <w:tblGrid>
        <w:gridCol w:w="1060"/>
        <w:gridCol w:w="2287"/>
        <w:gridCol w:w="1311"/>
        <w:gridCol w:w="1256"/>
        <w:gridCol w:w="1455"/>
        <w:gridCol w:w="1445"/>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2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eastAsia="zh-CN"/>
              </w:rPr>
              <w:t>产品</w:t>
            </w:r>
            <w:r>
              <w:rPr>
                <w:rFonts w:hint="eastAsia" w:ascii="宋体" w:hAnsi="宋体" w:cs="宋体"/>
                <w:color w:val="000000"/>
                <w:kern w:val="0"/>
                <w:sz w:val="24"/>
                <w:szCs w:val="24"/>
              </w:rPr>
              <w:t>名称</w:t>
            </w:r>
          </w:p>
        </w:tc>
        <w:tc>
          <w:tcPr>
            <w:tcW w:w="13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规格型号</w:t>
            </w:r>
          </w:p>
        </w:tc>
        <w:tc>
          <w:tcPr>
            <w:tcW w:w="125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数量（台）</w:t>
            </w:r>
          </w:p>
        </w:tc>
        <w:tc>
          <w:tcPr>
            <w:tcW w:w="145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单价（元）</w:t>
            </w:r>
          </w:p>
        </w:tc>
        <w:tc>
          <w:tcPr>
            <w:tcW w:w="144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eastAsia="zh-CN"/>
              </w:rPr>
              <w:t>总价</w:t>
            </w:r>
            <w:r>
              <w:rPr>
                <w:rFonts w:hint="eastAsia" w:ascii="宋体" w:hAnsi="宋体" w:cs="宋体"/>
                <w:color w:val="000000"/>
                <w:kern w:val="0"/>
                <w:sz w:val="24"/>
                <w:szCs w:val="24"/>
              </w:rPr>
              <w:t>（元）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228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cs="宋体" w:eastAsiaTheme="minorEastAsia"/>
                <w:color w:val="000000"/>
                <w:kern w:val="0"/>
                <w:sz w:val="24"/>
                <w:szCs w:val="24"/>
                <w:lang w:eastAsia="zh-CN"/>
              </w:rPr>
            </w:pPr>
          </w:p>
        </w:tc>
        <w:tc>
          <w:tcPr>
            <w:tcW w:w="1311"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1256" w:type="dxa"/>
            <w:tcBorders>
              <w:top w:val="single" w:color="auto" w:sz="4" w:space="0"/>
              <w:left w:val="nil"/>
              <w:bottom w:val="single" w:color="auto" w:sz="4" w:space="0"/>
              <w:right w:val="single" w:color="auto" w:sz="4" w:space="0"/>
            </w:tcBorders>
          </w:tcPr>
          <w:p>
            <w:pPr>
              <w:widowControl/>
              <w:spacing w:line="100" w:lineRule="atLeast"/>
              <w:jc w:val="center"/>
              <w:rPr>
                <w:rFonts w:hint="eastAsia" w:ascii="宋体" w:hAnsi="宋体" w:cs="宋体"/>
                <w:color w:val="000000"/>
                <w:kern w:val="0"/>
                <w:sz w:val="24"/>
                <w:szCs w:val="24"/>
                <w:lang w:val="en-US" w:eastAsia="zh-CN"/>
              </w:rPr>
            </w:pPr>
          </w:p>
          <w:p>
            <w:pPr>
              <w:widowControl/>
              <w:spacing w:line="100" w:lineRule="atLeast"/>
              <w:jc w:val="center"/>
              <w:rPr>
                <w:rFonts w:hint="eastAsia" w:ascii="宋体" w:hAnsi="宋体" w:cs="宋体"/>
                <w:color w:val="000000"/>
                <w:kern w:val="0"/>
                <w:sz w:val="24"/>
                <w:szCs w:val="24"/>
                <w:lang w:val="en-US" w:eastAsia="zh-CN"/>
              </w:rPr>
            </w:pPr>
          </w:p>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2</w:t>
            </w:r>
          </w:p>
        </w:tc>
        <w:tc>
          <w:tcPr>
            <w:tcW w:w="1455" w:type="dxa"/>
            <w:tcBorders>
              <w:top w:val="single" w:color="auto" w:sz="4" w:space="0"/>
              <w:left w:val="nil"/>
              <w:bottom w:val="single" w:color="auto" w:sz="4" w:space="0"/>
              <w:right w:val="single" w:color="auto" w:sz="4" w:space="0"/>
            </w:tcBorders>
          </w:tcPr>
          <w:p>
            <w:pPr>
              <w:widowControl/>
              <w:spacing w:line="100" w:lineRule="atLeast"/>
              <w:jc w:val="center"/>
              <w:rPr>
                <w:rFonts w:ascii="宋体" w:hAnsi="宋体" w:cs="宋体"/>
                <w:color w:val="000000"/>
                <w:kern w:val="0"/>
                <w:sz w:val="24"/>
                <w:szCs w:val="24"/>
              </w:rPr>
            </w:pPr>
          </w:p>
        </w:tc>
        <w:tc>
          <w:tcPr>
            <w:tcW w:w="1445"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881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大</w:t>
            </w:r>
            <w:r>
              <w:rPr>
                <w:rFonts w:hint="eastAsia" w:ascii="宋体" w:hAnsi="宋体" w:cs="宋体"/>
                <w:color w:val="000000"/>
                <w:kern w:val="0"/>
                <w:sz w:val="24"/>
                <w:szCs w:val="24"/>
                <w:lang w:val="en-US" w:eastAsia="zh-CN"/>
              </w:rPr>
              <w:t xml:space="preserve"> </w:t>
            </w:r>
            <w:r>
              <w:rPr>
                <w:rFonts w:hint="eastAsia" w:ascii="宋体" w:hAnsi="宋体" w:cs="宋体"/>
                <w:color w:val="000000"/>
                <w:kern w:val="0"/>
                <w:sz w:val="24"/>
                <w:szCs w:val="24"/>
                <w:lang w:eastAsia="zh-CN"/>
              </w:rPr>
              <w:t>写：</w:t>
            </w:r>
          </w:p>
        </w:tc>
      </w:tr>
    </w:tbl>
    <w:p>
      <w:pPr>
        <w:pStyle w:val="8"/>
      </w:pPr>
    </w:p>
    <w:p>
      <w:pPr>
        <w:pStyle w:val="8"/>
      </w:pPr>
    </w:p>
    <w:p>
      <w:pPr>
        <w:pStyle w:val="8"/>
      </w:pPr>
    </w:p>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报价并报价合计，不允许缺项或漏项，否则作无效响应处理，供应商投标报价超出最高限价的报价作为废标处理。</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3"/>
      </w:pPr>
    </w:p>
    <w:p>
      <w:pPr>
        <w:jc w:val="center"/>
        <w:rPr>
          <w:rFonts w:hint="eastAsia"/>
          <w:b/>
          <w:color w:val="000000" w:themeColor="text1"/>
          <w:sz w:val="30"/>
          <w:szCs w:val="30"/>
        </w:rPr>
      </w:pPr>
    </w:p>
    <w:p>
      <w:pPr>
        <w:jc w:val="center"/>
        <w:rPr>
          <w:rFonts w:hint="eastAsia"/>
          <w:b/>
          <w:bCs/>
          <w:color w:val="000000" w:themeColor="text1"/>
          <w:sz w:val="30"/>
          <w:szCs w:val="30"/>
        </w:rPr>
      </w:pPr>
    </w:p>
    <w:p>
      <w:pPr>
        <w:jc w:val="center"/>
        <w:rPr>
          <w:rFonts w:hint="eastAsia"/>
          <w:b/>
          <w:color w:val="000000" w:themeColor="text1"/>
          <w:sz w:val="30"/>
          <w:szCs w:val="30"/>
        </w:rPr>
      </w:pPr>
    </w:p>
    <w:p>
      <w:pPr>
        <w:jc w:val="center"/>
        <w:rPr>
          <w:rFonts w:hint="eastAsia"/>
          <w:b/>
          <w:color w:val="000000" w:themeColor="text1"/>
          <w:sz w:val="30"/>
          <w:szCs w:val="30"/>
        </w:rPr>
      </w:pPr>
    </w:p>
    <w:p>
      <w:pPr>
        <w:jc w:val="center"/>
        <w:rPr>
          <w:rFonts w:hint="eastAsia"/>
          <w:b/>
          <w:color w:val="000000" w:themeColor="text1"/>
          <w:sz w:val="30"/>
          <w:szCs w:val="30"/>
        </w:rPr>
      </w:pPr>
    </w:p>
    <w:p>
      <w:pPr>
        <w:jc w:val="center"/>
        <w:rPr>
          <w:b/>
          <w:color w:val="000000" w:themeColor="text1"/>
          <w:sz w:val="36"/>
          <w:szCs w:val="36"/>
        </w:rPr>
      </w:pPr>
      <w:r>
        <w:rPr>
          <w:rFonts w:hint="eastAsia"/>
          <w:b/>
          <w:color w:val="000000" w:themeColor="text1"/>
          <w:sz w:val="30"/>
          <w:szCs w:val="30"/>
        </w:rPr>
        <w:t>5、资格承诺函</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rPr>
      </w:pPr>
    </w:p>
    <w:p>
      <w:pPr>
        <w:pStyle w:val="8"/>
      </w:pP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jc w:val="center"/>
        <w:rPr>
          <w:rFonts w:hint="eastAsia" w:asciiTheme="minorHAnsi" w:hAnsiTheme="minorHAnsi" w:eastAsiaTheme="minorEastAsia" w:cstheme="minorBidi"/>
          <w:b/>
          <w:color w:val="000000" w:themeColor="text1"/>
          <w:sz w:val="30"/>
          <w:szCs w:val="30"/>
        </w:rPr>
      </w:pPr>
      <w:r>
        <w:rPr>
          <w:rFonts w:hint="eastAsia"/>
          <w:b/>
          <w:color w:val="000000" w:themeColor="text1"/>
          <w:sz w:val="30"/>
          <w:szCs w:val="30"/>
        </w:rPr>
        <w:t>6、</w:t>
      </w:r>
      <w:r>
        <w:rPr>
          <w:rFonts w:hint="eastAsia" w:asciiTheme="minorHAnsi" w:hAnsiTheme="minorHAnsi" w:eastAsiaTheme="minorEastAsia" w:cstheme="minorBidi"/>
          <w:b/>
          <w:color w:val="000000" w:themeColor="text1"/>
          <w:sz w:val="30"/>
          <w:szCs w:val="30"/>
        </w:rPr>
        <w:t>供应商类似业绩或可证明其综合竞争能力的其它材料。</w:t>
      </w: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8"/>
        <w:rPr>
          <w:rFonts w:ascii="宋体" w:hAnsi="宋体" w:eastAsia="宋体" w:cs="宋体"/>
          <w:color w:val="000000" w:themeColor="text1"/>
          <w:sz w:val="24"/>
          <w:szCs w:val="24"/>
        </w:rPr>
      </w:pPr>
    </w:p>
    <w:p>
      <w:pPr>
        <w:pStyle w:val="16"/>
        <w:ind w:firstLine="240"/>
        <w:rPr>
          <w:rFonts w:ascii="宋体" w:hAnsi="宋体" w:eastAsia="宋体" w:cs="宋体"/>
          <w:color w:val="000000" w:themeColor="text1"/>
          <w:sz w:val="24"/>
          <w:szCs w:val="24"/>
        </w:rPr>
      </w:pPr>
    </w:p>
    <w:p>
      <w:pPr>
        <w:pStyle w:val="16"/>
        <w:ind w:firstLine="240"/>
        <w:rPr>
          <w:rFonts w:ascii="宋体" w:hAnsi="宋体" w:eastAsia="宋体" w:cs="宋体"/>
          <w:color w:val="000000" w:themeColor="text1"/>
          <w:sz w:val="24"/>
          <w:szCs w:val="24"/>
        </w:rPr>
      </w:pPr>
    </w:p>
    <w:p>
      <w:pPr>
        <w:pStyle w:val="16"/>
        <w:ind w:firstLine="240"/>
        <w:rPr>
          <w:rFonts w:ascii="宋体" w:hAnsi="宋体" w:eastAsia="宋体" w:cs="宋体"/>
          <w:color w:val="000000" w:themeColor="text1"/>
          <w:sz w:val="24"/>
          <w:szCs w:val="24"/>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b/>
          <w:color w:val="000000" w:themeColor="text1"/>
          <w:sz w:val="30"/>
          <w:szCs w:val="30"/>
        </w:rPr>
      </w:pPr>
      <w:r>
        <w:rPr>
          <w:rFonts w:hint="eastAsia"/>
          <w:b/>
          <w:color w:val="000000" w:themeColor="text1"/>
          <w:sz w:val="30"/>
          <w:szCs w:val="30"/>
          <w:lang w:val="en-US" w:eastAsia="zh-CN"/>
        </w:rPr>
        <w:t>7</w:t>
      </w:r>
      <w:r>
        <w:rPr>
          <w:rFonts w:hint="eastAsia"/>
          <w:b/>
          <w:color w:val="000000" w:themeColor="text1"/>
          <w:sz w:val="30"/>
          <w:szCs w:val="30"/>
        </w:rPr>
        <w:t>、需要说明的其他内容</w:t>
      </w:r>
    </w:p>
    <w:p>
      <w:pPr>
        <w:pStyle w:val="8"/>
        <w:rPr>
          <w:rFonts w:ascii="宋体" w:hAnsi="宋体" w:eastAsia="宋体" w:cs="宋体"/>
          <w:color w:val="000000" w:themeColor="text1"/>
          <w:sz w:val="24"/>
          <w:szCs w:val="24"/>
        </w:rPr>
      </w:pPr>
    </w:p>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楷体à.ā">
    <w:altName w:val="黑体"/>
    <w:panose1 w:val="00000000000000000000"/>
    <w:charset w:val="86"/>
    <w:family w:val="modern"/>
    <w:pitch w:val="default"/>
    <w:sig w:usb0="00000000" w:usb1="00000000" w:usb2="00000010" w:usb3="00000000" w:csb0="00040000" w:csb1="00000000"/>
  </w:font>
  <w:font w:name="仿宋_GB2312">
    <w:altName w:val="仿宋"/>
    <w:panose1 w:val="020106090300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967325"/>
    <w:rsid w:val="02DA5839"/>
    <w:rsid w:val="02E726C3"/>
    <w:rsid w:val="033E7761"/>
    <w:rsid w:val="04557B19"/>
    <w:rsid w:val="04C61298"/>
    <w:rsid w:val="05A83606"/>
    <w:rsid w:val="05F62118"/>
    <w:rsid w:val="06380241"/>
    <w:rsid w:val="064060CF"/>
    <w:rsid w:val="07C94BE1"/>
    <w:rsid w:val="07DE6769"/>
    <w:rsid w:val="095A6A56"/>
    <w:rsid w:val="09CA2C87"/>
    <w:rsid w:val="09E54036"/>
    <w:rsid w:val="09E743D9"/>
    <w:rsid w:val="0A325ADB"/>
    <w:rsid w:val="0B216CF4"/>
    <w:rsid w:val="0B353F6E"/>
    <w:rsid w:val="0E5D7936"/>
    <w:rsid w:val="0F26150C"/>
    <w:rsid w:val="0F3436E0"/>
    <w:rsid w:val="0F6D5B99"/>
    <w:rsid w:val="1061346A"/>
    <w:rsid w:val="11C54B88"/>
    <w:rsid w:val="12100E62"/>
    <w:rsid w:val="12D612E8"/>
    <w:rsid w:val="132D2513"/>
    <w:rsid w:val="137B38DC"/>
    <w:rsid w:val="146B53DF"/>
    <w:rsid w:val="14BA32E1"/>
    <w:rsid w:val="16803C1A"/>
    <w:rsid w:val="16AC0EAA"/>
    <w:rsid w:val="16D20FE6"/>
    <w:rsid w:val="17373CEB"/>
    <w:rsid w:val="17500414"/>
    <w:rsid w:val="18254B65"/>
    <w:rsid w:val="182F4CA9"/>
    <w:rsid w:val="188C4A43"/>
    <w:rsid w:val="18B92AF3"/>
    <w:rsid w:val="195C3707"/>
    <w:rsid w:val="198232D2"/>
    <w:rsid w:val="1B040AF0"/>
    <w:rsid w:val="1B7222D0"/>
    <w:rsid w:val="1B7F6894"/>
    <w:rsid w:val="1B811C08"/>
    <w:rsid w:val="1CAF1766"/>
    <w:rsid w:val="1DA9388C"/>
    <w:rsid w:val="1DD80BF7"/>
    <w:rsid w:val="1E8B6382"/>
    <w:rsid w:val="1E9268BE"/>
    <w:rsid w:val="209F0FF7"/>
    <w:rsid w:val="20F56432"/>
    <w:rsid w:val="20FD2AE3"/>
    <w:rsid w:val="22246CB4"/>
    <w:rsid w:val="22F53DD5"/>
    <w:rsid w:val="23731E0F"/>
    <w:rsid w:val="2377795D"/>
    <w:rsid w:val="23D504F4"/>
    <w:rsid w:val="246F59E3"/>
    <w:rsid w:val="24DA7466"/>
    <w:rsid w:val="25464A98"/>
    <w:rsid w:val="256078BF"/>
    <w:rsid w:val="256E49D5"/>
    <w:rsid w:val="25CD1C4A"/>
    <w:rsid w:val="26B2464D"/>
    <w:rsid w:val="274D4C06"/>
    <w:rsid w:val="27807BE0"/>
    <w:rsid w:val="27B15F4F"/>
    <w:rsid w:val="29D06D9D"/>
    <w:rsid w:val="29DA40B8"/>
    <w:rsid w:val="29FD5AAD"/>
    <w:rsid w:val="2B4F2CEF"/>
    <w:rsid w:val="2BBC1282"/>
    <w:rsid w:val="2BC2399E"/>
    <w:rsid w:val="2CF35149"/>
    <w:rsid w:val="2E102ABB"/>
    <w:rsid w:val="2FCA7EE6"/>
    <w:rsid w:val="303A1F05"/>
    <w:rsid w:val="30FB7E9E"/>
    <w:rsid w:val="323325C4"/>
    <w:rsid w:val="324D2A55"/>
    <w:rsid w:val="3292324B"/>
    <w:rsid w:val="32F03EEB"/>
    <w:rsid w:val="34C82575"/>
    <w:rsid w:val="34D357FA"/>
    <w:rsid w:val="36B064EA"/>
    <w:rsid w:val="3794592A"/>
    <w:rsid w:val="38AA704F"/>
    <w:rsid w:val="38B05953"/>
    <w:rsid w:val="38B745E0"/>
    <w:rsid w:val="39084BFA"/>
    <w:rsid w:val="39D45C36"/>
    <w:rsid w:val="3A840790"/>
    <w:rsid w:val="3A8B6411"/>
    <w:rsid w:val="3B9D6276"/>
    <w:rsid w:val="3BFA37AC"/>
    <w:rsid w:val="3D4663AF"/>
    <w:rsid w:val="3E0B5DB7"/>
    <w:rsid w:val="3F2F17A1"/>
    <w:rsid w:val="3F703160"/>
    <w:rsid w:val="3FC65092"/>
    <w:rsid w:val="3FC91C02"/>
    <w:rsid w:val="40566277"/>
    <w:rsid w:val="407C7408"/>
    <w:rsid w:val="4086502F"/>
    <w:rsid w:val="408D1678"/>
    <w:rsid w:val="411E528A"/>
    <w:rsid w:val="419E4D6E"/>
    <w:rsid w:val="423934A4"/>
    <w:rsid w:val="42C159A0"/>
    <w:rsid w:val="435B4FED"/>
    <w:rsid w:val="43923A02"/>
    <w:rsid w:val="45DB5113"/>
    <w:rsid w:val="45FA22EB"/>
    <w:rsid w:val="460B369C"/>
    <w:rsid w:val="46494F46"/>
    <w:rsid w:val="47A26C72"/>
    <w:rsid w:val="48F7696F"/>
    <w:rsid w:val="490907D4"/>
    <w:rsid w:val="4931425C"/>
    <w:rsid w:val="493D5329"/>
    <w:rsid w:val="49974FAF"/>
    <w:rsid w:val="4B623F21"/>
    <w:rsid w:val="4CEA7853"/>
    <w:rsid w:val="4CF05433"/>
    <w:rsid w:val="4CF34D42"/>
    <w:rsid w:val="4D6026FD"/>
    <w:rsid w:val="4D7A092A"/>
    <w:rsid w:val="4FD65049"/>
    <w:rsid w:val="50132090"/>
    <w:rsid w:val="50C20C69"/>
    <w:rsid w:val="50CB7074"/>
    <w:rsid w:val="511A355D"/>
    <w:rsid w:val="512159D4"/>
    <w:rsid w:val="513762CB"/>
    <w:rsid w:val="51950AC2"/>
    <w:rsid w:val="52C00CFA"/>
    <w:rsid w:val="53E94A32"/>
    <w:rsid w:val="54A47FA0"/>
    <w:rsid w:val="55B5596C"/>
    <w:rsid w:val="56D145E5"/>
    <w:rsid w:val="592B59DE"/>
    <w:rsid w:val="596C70BE"/>
    <w:rsid w:val="59A61C5F"/>
    <w:rsid w:val="5A2D1CC6"/>
    <w:rsid w:val="5AF76ED7"/>
    <w:rsid w:val="5BB61575"/>
    <w:rsid w:val="5DC3307D"/>
    <w:rsid w:val="5EA6596C"/>
    <w:rsid w:val="5ED65EE2"/>
    <w:rsid w:val="5FE55220"/>
    <w:rsid w:val="60132AC1"/>
    <w:rsid w:val="6051650E"/>
    <w:rsid w:val="6066691B"/>
    <w:rsid w:val="60AC159B"/>
    <w:rsid w:val="611F2602"/>
    <w:rsid w:val="61F31C9B"/>
    <w:rsid w:val="62146F60"/>
    <w:rsid w:val="637B3DE7"/>
    <w:rsid w:val="63934138"/>
    <w:rsid w:val="63F62C16"/>
    <w:rsid w:val="64E62082"/>
    <w:rsid w:val="65E158A6"/>
    <w:rsid w:val="67077750"/>
    <w:rsid w:val="6793044A"/>
    <w:rsid w:val="68E06C2C"/>
    <w:rsid w:val="68FD23E4"/>
    <w:rsid w:val="69B42AF7"/>
    <w:rsid w:val="69E41B3B"/>
    <w:rsid w:val="6A1720EA"/>
    <w:rsid w:val="6A9D70E3"/>
    <w:rsid w:val="6AB04A26"/>
    <w:rsid w:val="6B345995"/>
    <w:rsid w:val="6B4E5B09"/>
    <w:rsid w:val="6BBB0CC6"/>
    <w:rsid w:val="6C0762BF"/>
    <w:rsid w:val="6C4838F4"/>
    <w:rsid w:val="6D0A0A3D"/>
    <w:rsid w:val="6E582E85"/>
    <w:rsid w:val="6EB1235D"/>
    <w:rsid w:val="6F520277"/>
    <w:rsid w:val="6F9B6713"/>
    <w:rsid w:val="702101ED"/>
    <w:rsid w:val="70BF5C7A"/>
    <w:rsid w:val="70C25C98"/>
    <w:rsid w:val="72905BDE"/>
    <w:rsid w:val="729A42C4"/>
    <w:rsid w:val="731E7004"/>
    <w:rsid w:val="73535858"/>
    <w:rsid w:val="7379541C"/>
    <w:rsid w:val="73B97203"/>
    <w:rsid w:val="73BD7DF0"/>
    <w:rsid w:val="754E0BFA"/>
    <w:rsid w:val="755004BC"/>
    <w:rsid w:val="75CD0D5C"/>
    <w:rsid w:val="764E0276"/>
    <w:rsid w:val="775F21CA"/>
    <w:rsid w:val="7807665E"/>
    <w:rsid w:val="7B6B2B44"/>
    <w:rsid w:val="7B7754C9"/>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60"/>
      <w:ind w:left="360"/>
      <w:jc w:val="both"/>
    </w:pPr>
    <w:rPr>
      <w:sz w:val="13"/>
      <w:lang w:val="en-GB"/>
    </w:rPr>
  </w:style>
  <w:style w:type="paragraph" w:styleId="5">
    <w:name w:val="Normal Indent"/>
    <w:basedOn w:val="1"/>
    <w:qFormat/>
    <w:uiPriority w:val="0"/>
    <w:pPr>
      <w:ind w:firstLine="420" w:firstLineChars="200"/>
    </w:pPr>
  </w:style>
  <w:style w:type="paragraph" w:styleId="6">
    <w:name w:val="annotation text"/>
    <w:basedOn w:val="1"/>
    <w:link w:val="36"/>
    <w:semiHidden/>
    <w:unhideWhenUsed/>
    <w:qFormat/>
    <w:uiPriority w:val="99"/>
    <w:pPr>
      <w:jc w:val="left"/>
    </w:pPr>
  </w:style>
  <w:style w:type="paragraph" w:styleId="7">
    <w:name w:val="Salutation"/>
    <w:basedOn w:val="1"/>
    <w:next w:val="1"/>
    <w:qFormat/>
    <w:uiPriority w:val="99"/>
  </w:style>
  <w:style w:type="paragraph" w:styleId="8">
    <w:name w:val="Body Text"/>
    <w:basedOn w:val="1"/>
    <w:next w:val="1"/>
    <w:qFormat/>
    <w:uiPriority w:val="0"/>
    <w:pPr>
      <w:spacing w:after="120"/>
    </w:pPr>
  </w:style>
  <w:style w:type="paragraph" w:styleId="9">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6"/>
    <w:next w:val="6"/>
    <w:link w:val="37"/>
    <w:semiHidden/>
    <w:unhideWhenUsed/>
    <w:qFormat/>
    <w:uiPriority w:val="99"/>
    <w:rPr>
      <w:b/>
      <w:bCs/>
    </w:rPr>
  </w:style>
  <w:style w:type="paragraph" w:styleId="16">
    <w:name w:val="Body Text First Indent"/>
    <w:basedOn w:val="8"/>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4"/>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9"/>
    <w:qFormat/>
    <w:uiPriority w:val="0"/>
    <w:rPr>
      <w:rFonts w:ascii="宋体" w:hAnsi="Tms Rmn"/>
      <w:sz w:val="21"/>
    </w:rPr>
  </w:style>
  <w:style w:type="character" w:customStyle="1" w:styleId="36">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5"/>
    <w:semiHidden/>
    <w:qFormat/>
    <w:uiPriority w:val="99"/>
    <w:rPr>
      <w:rFonts w:asciiTheme="minorHAnsi" w:hAnsiTheme="minorHAnsi" w:eastAsiaTheme="minorEastAsia" w:cstheme="minorBidi"/>
      <w:b/>
      <w:bCs/>
      <w:kern w:val="2"/>
      <w:sz w:val="21"/>
      <w:szCs w:val="22"/>
    </w:rPr>
  </w:style>
  <w:style w:type="paragraph" w:customStyle="1" w:styleId="38">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beforeAutospacing="0" w:afterAutospacing="0" w:line="240" w:lineRule="auto"/>
      <w:jc w:val="both"/>
      <w:outlineLvl w:val="9"/>
    </w:pPr>
    <w:rPr>
      <w:sz w:val="18"/>
    </w:rPr>
  </w:style>
  <w:style w:type="paragraph" w:customStyle="1" w:styleId="39">
    <w:name w:val="页脚1"/>
    <w:basedOn w:val="1"/>
    <w:qFormat/>
    <w:uiPriority w:val="0"/>
    <w:pPr>
      <w:tabs>
        <w:tab w:val="center" w:pos="4153"/>
        <w:tab w:val="right" w:pos="8306"/>
      </w:tabs>
      <w:snapToGrid w:val="0"/>
      <w:jc w:val="left"/>
    </w:pPr>
    <w:rPr>
      <w:sz w:val="18"/>
    </w:rPr>
  </w:style>
  <w:style w:type="paragraph" w:customStyle="1" w:styleId="40">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3955</Words>
  <Characters>4200</Characters>
  <Lines>50</Lines>
  <Paragraphs>14</Paragraphs>
  <TotalTime>11</TotalTime>
  <ScaleCrop>false</ScaleCrop>
  <LinksUpToDate>false</LinksUpToDate>
  <CharactersWithSpaces>4441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2023-07-12T01:51:00Z</cp:lastPrinted>
  <dcterms:modified xsi:type="dcterms:W3CDTF">2023-07-17T02:49:07Z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