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spacing w:line="360" w:lineRule="auto"/>
        <w:ind w:firstLine="0" w:firstLineChars="0"/>
        <w:rPr>
          <w:rFonts w:ascii="宋体" w:hAnsi="宋体" w:eastAsia="宋体" w:cs="宋体"/>
          <w:b/>
          <w:bCs/>
          <w:color w:val="000000" w:themeColor="text1"/>
          <w:sz w:val="24"/>
          <w:szCs w:val="24"/>
          <w14:textFill>
            <w14:solidFill>
              <w14:schemeClr w14:val="tx1"/>
            </w14:solidFill>
          </w14:textFill>
        </w:rPr>
      </w:pPr>
      <w:bookmarkStart w:id="2" w:name="_GoBack"/>
      <w:bookmarkEnd w:id="2"/>
      <w:bookmarkStart w:id="0" w:name="_Hlt101843627"/>
      <w:bookmarkEnd w:id="0"/>
      <w:bookmarkStart w:id="1" w:name="_Hlt10123373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4"/>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w:t>
      </w:r>
      <w:r>
        <w:rPr>
          <w:rFonts w:hint="eastAsia" w:ascii="宋体" w:hAnsi="宋体" w:eastAsia="宋体" w:cs="宋体"/>
          <w:color w:val="000000" w:themeColor="text1"/>
          <w:sz w:val="24"/>
          <w:szCs w:val="24"/>
          <w:lang w:eastAsia="zh-CN"/>
          <w14:textFill>
            <w14:solidFill>
              <w14:schemeClr w14:val="tx1"/>
            </w14:solidFill>
          </w14:textFill>
        </w:rPr>
        <w:t>及相关资质</w:t>
      </w:r>
      <w:r>
        <w:rPr>
          <w:rFonts w:hint="eastAsia" w:ascii="宋体" w:hAnsi="宋体" w:eastAsia="宋体" w:cs="宋体"/>
          <w:color w:val="000000" w:themeColor="text1"/>
          <w:sz w:val="24"/>
          <w:szCs w:val="24"/>
          <w14:textFill>
            <w14:solidFill>
              <w14:schemeClr w14:val="tx1"/>
            </w14:solidFill>
          </w14:textFill>
        </w:rPr>
        <w:t>复印件</w:t>
      </w:r>
    </w:p>
    <w:p>
      <w:pPr>
        <w:pStyle w:val="24"/>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4"/>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4"/>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4"/>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4"/>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实施方案</w:t>
      </w:r>
    </w:p>
    <w:p>
      <w:pPr>
        <w:pStyle w:val="24"/>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履约能力</w:t>
      </w:r>
    </w:p>
    <w:p>
      <w:pPr>
        <w:pStyle w:val="24"/>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售后服务方案</w:t>
      </w:r>
    </w:p>
    <w:p>
      <w:pPr>
        <w:pStyle w:val="24"/>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检测报告</w:t>
      </w:r>
    </w:p>
    <w:p>
      <w:pPr>
        <w:pStyle w:val="24"/>
        <w:spacing w:line="360" w:lineRule="auto"/>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售后服务承诺函</w:t>
      </w:r>
    </w:p>
    <w:p>
      <w:pPr>
        <w:pStyle w:val="24"/>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4"/>
        <w:spacing w:line="360" w:lineRule="auto"/>
        <w:ind w:firstLine="0" w:firstLineChars="0"/>
        <w:rPr>
          <w:rFonts w:ascii="宋体" w:hAnsi="宋体" w:eastAsia="宋体" w:cs="宋体"/>
          <w:color w:val="000000" w:themeColor="text1"/>
          <w:sz w:val="24"/>
          <w:szCs w:val="24"/>
          <w14:textFill>
            <w14:solidFill>
              <w14:schemeClr w14:val="tx1"/>
            </w14:solidFill>
          </w14:textFill>
        </w:rPr>
      </w:pPr>
    </w:p>
    <w:p>
      <w:pPr>
        <w:pStyle w:val="24"/>
        <w:spacing w:line="360" w:lineRule="auto"/>
        <w:ind w:firstLine="0" w:firstLineChars="0"/>
        <w:rPr>
          <w:rFonts w:ascii="宋体" w:hAnsi="宋体" w:eastAsia="宋体" w:cs="宋体"/>
          <w:color w:val="000000" w:themeColor="text1"/>
          <w:sz w:val="24"/>
          <w:szCs w:val="24"/>
          <w14:textFill>
            <w14:solidFill>
              <w14:schemeClr w14:val="tx1"/>
            </w14:solidFill>
          </w14:textFill>
        </w:rPr>
      </w:pPr>
    </w:p>
    <w:p>
      <w:pPr>
        <w:rPr>
          <w:b/>
          <w:bCs/>
          <w:color w:val="000000" w:themeColor="text1"/>
          <w:sz w:val="30"/>
          <w:szCs w:val="30"/>
          <w14:textFill>
            <w14:solidFill>
              <w14:schemeClr w14:val="tx1"/>
            </w14:solidFill>
          </w14:textFill>
        </w:rPr>
      </w:pPr>
    </w:p>
    <w:p>
      <w:pPr>
        <w:pStyle w:val="8"/>
        <w:rPr>
          <w:b/>
          <w:bCs/>
          <w:color w:val="000000" w:themeColor="text1"/>
          <w:sz w:val="30"/>
          <w:szCs w:val="30"/>
          <w14:textFill>
            <w14:solidFill>
              <w14:schemeClr w14:val="tx1"/>
            </w14:solidFill>
          </w14:textFill>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jc w:val="center"/>
        <w:rPr>
          <w:rFonts w:hint="eastAsia" w:ascii="Times New Roman" w:hAnsi="Times New Roman" w:eastAsia="华文中宋" w:cs="Times New Roman"/>
          <w:b/>
          <w:sz w:val="44"/>
          <w:lang w:eastAsia="zh-CN"/>
        </w:rPr>
      </w:pPr>
      <w:r>
        <w:rPr>
          <w:rFonts w:hint="eastAsia" w:ascii="华文中宋" w:hAnsi="华文中宋" w:eastAsia="华文中宋" w:cs="宋体"/>
          <w:b/>
          <w:sz w:val="44"/>
          <w:szCs w:val="44"/>
          <w:lang w:val="en-US" w:eastAsia="zh-CN"/>
        </w:rPr>
        <w:t xml:space="preserve">  病床床垫</w:t>
      </w:r>
      <w:r>
        <w:rPr>
          <w:rFonts w:hint="eastAsia" w:ascii="华文中宋" w:hAnsi="华文中宋" w:eastAsia="华文中宋" w:cs="宋体"/>
          <w:b/>
          <w:sz w:val="44"/>
          <w:szCs w:val="44"/>
        </w:rPr>
        <w:t>采购项目</w:t>
      </w:r>
      <w:r>
        <w:rPr>
          <w:rFonts w:hint="eastAsia" w:ascii="华文中宋" w:hAnsi="华文中宋" w:eastAsia="华文中宋" w:cs="宋体"/>
          <w:b/>
          <w:sz w:val="44"/>
          <w:szCs w:val="44"/>
          <w:lang w:eastAsia="zh-CN"/>
        </w:rPr>
        <w:t>（三次）</w:t>
      </w:r>
    </w:p>
    <w:p>
      <w:pPr>
        <w:spacing w:line="36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jc w:val="right"/>
        <w:rPr>
          <w:rFonts w:ascii="Times New Roman" w:hAnsi="Times New Roman" w:eastAsia="Times New Roman" w:cs="Times New Roman"/>
          <w:sz w:val="32"/>
        </w:rPr>
      </w:pPr>
      <w:r>
        <w:rPr>
          <w:rFonts w:ascii="宋体" w:hAnsi="宋体" w:eastAsia="宋体" w:cs="宋体"/>
          <w:sz w:val="32"/>
        </w:rPr>
        <w:t>申请人：（全称并加盖单位公章）</w:t>
      </w:r>
    </w:p>
    <w:p>
      <w:pPr>
        <w:spacing w:line="360" w:lineRule="auto"/>
        <w:jc w:val="right"/>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p>
    <w:p>
      <w:pPr>
        <w:spacing w:line="360" w:lineRule="auto"/>
        <w:jc w:val="center"/>
        <w:rPr>
          <w:rFonts w:ascii="Cambria" w:hAnsi="Cambria" w:cs="Cambria"/>
          <w:b/>
          <w:sz w:val="32"/>
        </w:rPr>
      </w:pPr>
    </w:p>
    <w:p>
      <w:pPr>
        <w:widowControl/>
        <w:jc w:val="left"/>
        <w:rPr>
          <w:b/>
          <w:color w:val="000000" w:themeColor="text1"/>
          <w:sz w:val="30"/>
          <w:szCs w:val="30"/>
          <w14:textFill>
            <w14:solidFill>
              <w14:schemeClr w14:val="tx1"/>
            </w14:solidFill>
          </w14:textFill>
        </w:rPr>
      </w:pPr>
    </w:p>
    <w:p>
      <w:pPr>
        <w:widowControl/>
        <w:jc w:val="center"/>
        <w:rPr>
          <w:rFonts w:hint="eastAsia"/>
          <w:b/>
          <w:color w:val="000000" w:themeColor="text1"/>
          <w:sz w:val="30"/>
          <w:szCs w:val="30"/>
          <w14:textFill>
            <w14:solidFill>
              <w14:schemeClr w14:val="tx1"/>
            </w14:solidFill>
          </w14:textFill>
        </w:rPr>
      </w:pPr>
    </w:p>
    <w:p>
      <w:pPr>
        <w:widowControl/>
        <w:jc w:val="center"/>
        <w:rPr>
          <w:rFonts w:hint="eastAsia"/>
          <w:b/>
          <w:color w:val="000000" w:themeColor="text1"/>
          <w:sz w:val="30"/>
          <w:szCs w:val="30"/>
          <w14:textFill>
            <w14:solidFill>
              <w14:schemeClr w14:val="tx1"/>
            </w14:solidFill>
          </w14:textFill>
        </w:rPr>
      </w:pPr>
    </w:p>
    <w:p>
      <w:pPr>
        <w:widowControl/>
        <w:jc w:val="center"/>
        <w:rPr>
          <w:rFonts w:hint="eastAsia"/>
          <w:b/>
          <w:color w:val="000000" w:themeColor="text1"/>
          <w:sz w:val="30"/>
          <w:szCs w:val="30"/>
          <w14:textFill>
            <w14:solidFill>
              <w14:schemeClr w14:val="tx1"/>
            </w14:solidFill>
          </w14:textFill>
        </w:rPr>
      </w:pPr>
    </w:p>
    <w:p>
      <w:pPr>
        <w:widowControl/>
        <w:jc w:val="center"/>
        <w:rPr>
          <w:rFonts w:hint="eastAsia" w:ascii="Cambria" w:hAnsi="Cambria" w:cs="Cambria" w:eastAsiaTheme="minorEastAsia"/>
          <w:b/>
          <w:sz w:val="32"/>
          <w:lang w:val="en-US" w:eastAsia="zh-CN"/>
        </w:rPr>
      </w:pPr>
      <w:r>
        <w:rPr>
          <w:rFonts w:hint="eastAsia"/>
          <w:b/>
          <w:color w:val="000000" w:themeColor="text1"/>
          <w:sz w:val="30"/>
          <w:szCs w:val="30"/>
          <w14:textFill>
            <w14:solidFill>
              <w14:schemeClr w14:val="tx1"/>
            </w14:solidFill>
          </w14:textFill>
        </w:rPr>
        <w:t>1、营业执照</w:t>
      </w:r>
      <w:r>
        <w:rPr>
          <w:rFonts w:hint="eastAsia"/>
          <w:b/>
          <w:color w:val="000000" w:themeColor="text1"/>
          <w:sz w:val="30"/>
          <w:szCs w:val="30"/>
          <w:lang w:eastAsia="zh-CN"/>
          <w14:textFill>
            <w14:solidFill>
              <w14:schemeClr w14:val="tx1"/>
            </w14:solidFill>
          </w14:textFill>
        </w:rPr>
        <w:t>及相关资质</w:t>
      </w:r>
    </w:p>
    <w:p>
      <w:pPr>
        <w:keepNext/>
        <w:keepLines/>
        <w:spacing w:line="360" w:lineRule="auto"/>
        <w:jc w:val="center"/>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keepNext/>
        <w:keepLines/>
        <w:spacing w:line="360" w:lineRule="auto"/>
        <w:jc w:val="center"/>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4"/>
        <w:widowControl/>
        <w:spacing w:beforeAutospacing="0" w:afterAutospacing="0" w:line="360" w:lineRule="auto"/>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3"/>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rPr>
          <w:rFonts w:hint="default" w:asciiTheme="minorEastAsia" w:hAnsiTheme="minorEastAsia" w:eastAsiaTheme="minorEastAsia"/>
          <w:b/>
          <w:bCs/>
          <w:color w:val="000000" w:themeColor="text1"/>
          <w:sz w:val="24"/>
          <w:u w:val="single"/>
          <w:lang w:val="en-US" w:eastAsia="zh-CN"/>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p>
    <w:p>
      <w:pPr>
        <w:rPr>
          <w:b/>
          <w:bCs/>
          <w:sz w:val="24"/>
          <w:szCs w:val="24"/>
          <w:u w:val="single"/>
        </w:rPr>
      </w:pPr>
    </w:p>
    <w:tbl>
      <w:tblPr>
        <w:tblStyle w:val="1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tabs>
                <w:tab w:val="left" w:pos="0"/>
                <w:tab w:val="left" w:pos="540"/>
              </w:tabs>
              <w:spacing w:line="400" w:lineRule="exact"/>
              <w:jc w:val="center"/>
            </w:pPr>
            <w:r>
              <w:rPr>
                <w:rFonts w:hint="eastAsia"/>
              </w:rPr>
              <w:t>第六条“项目要求”请逐条复制</w:t>
            </w:r>
          </w:p>
          <w:p>
            <w:pPr>
              <w:pStyle w:val="8"/>
            </w:pPr>
          </w:p>
        </w:tc>
        <w:tc>
          <w:tcPr>
            <w:tcW w:w="1238" w:type="pct"/>
          </w:tcPr>
          <w:p>
            <w:pPr>
              <w:widowControl/>
              <w:spacing w:line="240" w:lineRule="atLeast"/>
              <w:jc w:val="center"/>
            </w:pPr>
            <w:r>
              <w:rPr>
                <w:rFonts w:hint="eastAsia"/>
              </w:rPr>
              <w:t>对第六条“项目要求”，请逐条应答</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14"/>
        <w:widowControl/>
        <w:spacing w:beforeAutospacing="0" w:afterAutospacing="0" w:line="360" w:lineRule="auto"/>
        <w:rPr>
          <w:rFonts w:ascii="宋体" w:hAnsi="宋体" w:eastAsia="宋体" w:cs="宋体"/>
          <w:color w:val="000000"/>
          <w:szCs w:val="24"/>
        </w:rPr>
      </w:pPr>
    </w:p>
    <w:p>
      <w:pPr>
        <w:pStyle w:val="8"/>
      </w:pPr>
    </w:p>
    <w:p>
      <w:pPr>
        <w:keepNext/>
        <w:keepLines/>
        <w:spacing w:line="360" w:lineRule="auto"/>
        <w:rPr>
          <w:rFonts w:ascii="Cambria" w:hAnsi="Cambria" w:eastAsia="Cambria" w:cs="Cambria"/>
          <w:b/>
          <w:sz w:val="32"/>
        </w:rPr>
      </w:pPr>
    </w:p>
    <w:p>
      <w:pPr>
        <w:pStyle w:val="8"/>
        <w:rPr>
          <w:rFonts w:ascii="Cambria" w:hAnsi="Cambria" w:eastAsia="Cambria" w:cs="Cambria"/>
          <w:b/>
          <w:sz w:val="32"/>
        </w:rPr>
      </w:pPr>
    </w:p>
    <w:p>
      <w:pPr>
        <w:pStyle w:val="8"/>
        <w:rPr>
          <w:rFonts w:ascii="Cambria" w:hAnsi="Cambria" w:eastAsia="Cambria" w:cs="Cambria"/>
          <w:b/>
          <w:sz w:val="32"/>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7"/>
        <w:tblpPr w:leftFromText="180" w:rightFromText="180" w:vertAnchor="text" w:tblpX="10880" w:tblpY="-2485"/>
        <w:tblOverlap w:val="never"/>
        <w:tblW w:w="1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0" w:type="pct"/>
          </w:tcPr>
          <w:p>
            <w:pPr>
              <w:pStyle w:val="8"/>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5" w:type="pct"/>
          </w:tcPr>
          <w:p>
            <w:pPr>
              <w:pStyle w:val="8"/>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000" w:type="pct"/>
          </w:tcPr>
          <w:p>
            <w:pPr>
              <w:pStyle w:val="8"/>
            </w:pPr>
          </w:p>
        </w:tc>
      </w:tr>
    </w:tbl>
    <w:tbl>
      <w:tblPr>
        <w:tblStyle w:val="17"/>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pPr>
          </w:p>
        </w:tc>
      </w:tr>
    </w:tbl>
    <w:tbl>
      <w:tblPr>
        <w:tblStyle w:val="17"/>
        <w:tblpPr w:leftFromText="180" w:rightFromText="180" w:vertAnchor="text" w:tblpX="10880" w:tblpY="-5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734" w:type="dxa"/>
          </w:tcPr>
          <w:p>
            <w:pPr>
              <w:pStyle w:val="8"/>
            </w:pPr>
          </w:p>
        </w:tc>
      </w:tr>
    </w:tbl>
    <w:tbl>
      <w:tblPr>
        <w:tblStyle w:val="16"/>
        <w:tblpPr w:leftFromText="180" w:rightFromText="180" w:vertAnchor="text" w:horzAnchor="page" w:tblpX="1215" w:tblpY="391"/>
        <w:tblOverlap w:val="never"/>
        <w:tblW w:w="517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8"/>
        <w:gridCol w:w="1817"/>
        <w:gridCol w:w="1361"/>
        <w:gridCol w:w="685"/>
        <w:gridCol w:w="1206"/>
        <w:gridCol w:w="1490"/>
        <w:gridCol w:w="1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756"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产品名称</w:t>
            </w:r>
          </w:p>
        </w:tc>
        <w:tc>
          <w:tcPr>
            <w:tcW w:w="955" w:type="pct"/>
            <w:vAlign w:val="center"/>
          </w:tcPr>
          <w:p>
            <w:pPr>
              <w:widowControl/>
              <w:spacing w:line="360" w:lineRule="auto"/>
              <w:jc w:val="center"/>
              <w:rPr>
                <w:rFonts w:hint="eastAsia" w:cs="宋体" w:asciiTheme="minorEastAsia" w:hAnsiTheme="minorEastAsia" w:eastAsiaTheme="minorEastAsia"/>
                <w:b/>
                <w:color w:val="000000" w:themeColor="text1"/>
                <w:kern w:val="0"/>
                <w:sz w:val="24"/>
                <w:lang w:eastAsia="zh-CN"/>
                <w14:textFill>
                  <w14:solidFill>
                    <w14:schemeClr w14:val="tx1"/>
                  </w14:solidFill>
                </w14:textFill>
              </w:rPr>
            </w:pPr>
            <w:r>
              <w:rPr>
                <w:rFonts w:hint="eastAsia"/>
                <w:b/>
                <w:bCs/>
                <w:lang w:eastAsia="zh-CN"/>
              </w:rPr>
              <w:t>规格</w:t>
            </w:r>
          </w:p>
        </w:tc>
        <w:tc>
          <w:tcPr>
            <w:tcW w:w="715" w:type="pct"/>
            <w:vAlign w:val="center"/>
          </w:tcPr>
          <w:p>
            <w:pPr>
              <w:widowControl/>
              <w:spacing w:line="360" w:lineRule="auto"/>
              <w:jc w:val="center"/>
              <w:rPr>
                <w:rFonts w:hint="eastAsia" w:eastAsiaTheme="minorEastAsia"/>
                <w:b/>
                <w:bCs/>
                <w:lang w:eastAsia="zh-CN"/>
              </w:rPr>
            </w:pPr>
            <w:r>
              <w:rPr>
                <w:rFonts w:hint="eastAsia"/>
                <w:b/>
                <w:bCs/>
                <w:lang w:eastAsia="zh-CN"/>
              </w:rPr>
              <w:t>生产厂家</w:t>
            </w:r>
          </w:p>
        </w:tc>
        <w:tc>
          <w:tcPr>
            <w:tcW w:w="360"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数量</w:t>
            </w:r>
          </w:p>
        </w:tc>
        <w:tc>
          <w:tcPr>
            <w:tcW w:w="634"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单位</w:t>
            </w:r>
          </w:p>
        </w:tc>
        <w:tc>
          <w:tcPr>
            <w:tcW w:w="783"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单价（元）</w:t>
            </w:r>
          </w:p>
        </w:tc>
        <w:tc>
          <w:tcPr>
            <w:tcW w:w="793"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小计</w:t>
            </w:r>
            <w:r>
              <w:rPr>
                <w:rFonts w:hint="eastAsia" w:cs="宋体" w:asciiTheme="minorEastAsia" w:hAnsiTheme="minorEastAsia"/>
                <w:b/>
                <w:color w:val="000000" w:themeColor="text1"/>
                <w:kern w:val="0"/>
                <w:sz w:val="24"/>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抢救床床垫</w:t>
            </w:r>
          </w:p>
        </w:tc>
        <w:tc>
          <w:tcPr>
            <w:tcW w:w="9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2m*0.9m*10cm（三折）</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w:t>
            </w:r>
          </w:p>
        </w:tc>
        <w:tc>
          <w:tcPr>
            <w:tcW w:w="634" w:type="pct"/>
            <w:vAlign w:val="center"/>
          </w:tcPr>
          <w:p>
            <w:pPr>
              <w:spacing w:before="156" w:beforeLines="50" w:after="156" w:afterLines="50" w:line="400" w:lineRule="exact"/>
              <w:jc w:val="center"/>
              <w:rPr>
                <w:rFonts w:hint="eastAsia" w:ascii="宋体" w:hAnsi="宋体"/>
                <w:color w:val="000000" w:themeColor="text1"/>
                <w:sz w:val="24"/>
                <w:lang w:eastAsia="zh-CN"/>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张</w:t>
            </w:r>
          </w:p>
        </w:tc>
        <w:tc>
          <w:tcPr>
            <w:tcW w:w="783" w:type="pct"/>
            <w:vAlign w:val="center"/>
          </w:tcPr>
          <w:p>
            <w:pPr>
              <w:spacing w:before="156" w:beforeLines="50" w:after="156" w:afterLines="50" w:line="400" w:lineRule="exact"/>
              <w:ind w:firstLine="480" w:firstLineChars="200"/>
              <w:jc w:val="both"/>
              <w:rPr>
                <w:rFonts w:hint="eastAsia" w:ascii="宋体" w:hAnsi="宋体"/>
                <w:color w:val="000000" w:themeColor="text1"/>
                <w:sz w:val="24"/>
                <w:lang w:eastAsia="zh-CN"/>
                <w14:textFill>
                  <w14:solidFill>
                    <w14:schemeClr w14:val="tx1"/>
                  </w14:solidFill>
                </w14:textFill>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粉色床（捏扶手款）床垫</w:t>
            </w:r>
          </w:p>
        </w:tc>
        <w:tc>
          <w:tcPr>
            <w:tcW w:w="9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1.94m*0.84m*10cm（三折）</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39</w:t>
            </w:r>
          </w:p>
        </w:tc>
        <w:tc>
          <w:tcPr>
            <w:tcW w:w="634"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83"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蓝色床（（扣扶手款）床垫）</w:t>
            </w:r>
          </w:p>
        </w:tc>
        <w:tc>
          <w:tcPr>
            <w:tcW w:w="9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1.97m*0.93m*10cm（三折）</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9</w:t>
            </w:r>
          </w:p>
        </w:tc>
        <w:tc>
          <w:tcPr>
            <w:tcW w:w="634"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83"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蓝色床（捏扶手款）床垫</w:t>
            </w:r>
          </w:p>
        </w:tc>
        <w:tc>
          <w:tcPr>
            <w:tcW w:w="9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1.98m*0.93m*10cm（三折）</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9</w:t>
            </w:r>
          </w:p>
        </w:tc>
        <w:tc>
          <w:tcPr>
            <w:tcW w:w="634"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83"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单间床床垫</w:t>
            </w:r>
          </w:p>
        </w:tc>
        <w:tc>
          <w:tcPr>
            <w:tcW w:w="9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1.98m*1.2m*10cm（三折）</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30</w:t>
            </w:r>
          </w:p>
        </w:tc>
        <w:tc>
          <w:tcPr>
            <w:tcW w:w="634"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83"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小蓝色床床垫</w:t>
            </w:r>
          </w:p>
        </w:tc>
        <w:tc>
          <w:tcPr>
            <w:tcW w:w="9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1.94m*0.72m*10cm（三折）</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w:t>
            </w:r>
          </w:p>
        </w:tc>
        <w:tc>
          <w:tcPr>
            <w:tcW w:w="634"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83"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756" w:type="pct"/>
          </w:tcPr>
          <w:p>
            <w:pPr>
              <w:spacing w:before="156" w:beforeLines="50" w:after="156" w:afterLines="50" w:line="400" w:lineRule="exact"/>
              <w:ind w:firstLine="240" w:firstLineChars="100"/>
              <w:jc w:val="center"/>
              <w:rPr>
                <w:rFonts w:hint="eastAsia" w:ascii="宋体" w:hAnsi="宋体"/>
                <w:color w:val="000000" w:themeColor="text1"/>
                <w:sz w:val="24"/>
                <w:lang w:eastAsia="zh-CN"/>
                <w14:textFill>
                  <w14:solidFill>
                    <w14:schemeClr w14:val="tx1"/>
                  </w14:solidFill>
                </w14:textFill>
              </w:rPr>
            </w:pPr>
            <w:r>
              <w:rPr>
                <w:rFonts w:hint="eastAsia" w:ascii="宋体" w:hAnsi="宋体"/>
                <w:color w:val="000000" w:themeColor="text1"/>
                <w:sz w:val="24"/>
                <w:lang w:eastAsia="zh-CN"/>
                <w14:textFill>
                  <w14:solidFill>
                    <w14:schemeClr w14:val="tx1"/>
                  </w14:solidFill>
                </w14:textFill>
              </w:rPr>
              <w:t>合计</w:t>
            </w:r>
          </w:p>
        </w:tc>
        <w:tc>
          <w:tcPr>
            <w:tcW w:w="955" w:type="pct"/>
          </w:tcPr>
          <w:p>
            <w:pPr>
              <w:spacing w:before="156" w:beforeLines="50" w:after="156" w:afterLines="50" w:line="400" w:lineRule="exact"/>
              <w:ind w:firstLine="480" w:firstLineChars="200"/>
              <w:jc w:val="center"/>
              <w:rPr>
                <w:rFonts w:hint="eastAsia" w:ascii="宋体" w:hAnsi="宋体"/>
                <w:color w:val="000000" w:themeColor="text1"/>
                <w:sz w:val="24"/>
                <w14:textFill>
                  <w14:solidFill>
                    <w14:schemeClr w14:val="tx1"/>
                  </w14:solidFill>
                </w14:textFill>
              </w:rPr>
            </w:pP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634"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3" w:type="pct"/>
            <w:vAlign w:val="center"/>
          </w:tcPr>
          <w:p>
            <w:pPr>
              <w:spacing w:before="156" w:beforeLines="50" w:after="156" w:afterLines="50" w:line="400" w:lineRule="exact"/>
              <w:ind w:firstLine="480" w:firstLineChars="200"/>
              <w:jc w:val="both"/>
              <w:rPr>
                <w:rFonts w:hint="eastAsia" w:ascii="宋体" w:hAnsi="宋体"/>
                <w:color w:val="000000" w:themeColor="text1"/>
                <w:sz w:val="24"/>
                <w:lang w:eastAsia="zh-CN"/>
                <w14:textFill>
                  <w14:solidFill>
                    <w14:schemeClr w14:val="tx1"/>
                  </w14:solidFill>
                </w14:textFill>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bl>
    <w:p>
      <w:pPr>
        <w:pStyle w:val="8"/>
      </w:pP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w:t>
      </w:r>
      <w:r>
        <w:rPr>
          <w:rFonts w:hint="eastAsia" w:ascii="宋体" w:hAnsi="宋体" w:eastAsia="宋体" w:cs="宋体"/>
          <w:color w:val="000000" w:themeColor="text1"/>
          <w:sz w:val="24"/>
          <w:szCs w:val="24"/>
          <w:lang w:eastAsia="zh-CN"/>
          <w14:textFill>
            <w14:solidFill>
              <w14:schemeClr w14:val="tx1"/>
            </w14:solidFill>
          </w14:textFill>
        </w:rPr>
        <w:t>货物</w:t>
      </w:r>
      <w:r>
        <w:rPr>
          <w:rFonts w:hint="eastAsia" w:ascii="宋体" w:hAnsi="宋体" w:eastAsia="宋体" w:cs="宋体"/>
          <w:color w:val="000000" w:themeColor="text1"/>
          <w:sz w:val="24"/>
          <w:szCs w:val="24"/>
          <w14:textFill>
            <w14:solidFill>
              <w14:schemeClr w14:val="tx1"/>
            </w14:solidFill>
          </w14:textFill>
        </w:rPr>
        <w:t>和专业技术能力；</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14:textFill>
            <w14:solidFill>
              <w14:schemeClr w14:val="tx1"/>
            </w14:solidFill>
          </w14:textFill>
        </w:rPr>
      </w:pPr>
    </w:p>
    <w:p>
      <w:pPr>
        <w:pStyle w:val="8"/>
      </w:pP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14"/>
        <w:widowControl/>
        <w:shd w:val="clear" w:color="auto" w:fill="FFFFFF"/>
        <w:wordWrap w:val="0"/>
        <w:spacing w:beforeAutospacing="0" w:afterAutospacing="0" w:line="360" w:lineRule="auto"/>
        <w:jc w:val="center"/>
        <w:rPr>
          <w:rFonts w:hint="eastAsia"/>
          <w:b/>
          <w:color w:val="000000" w:themeColor="text1"/>
          <w:sz w:val="30"/>
          <w:szCs w:val="30"/>
          <w14:textFill>
            <w14:solidFill>
              <w14:schemeClr w14:val="tx1"/>
            </w14:solidFill>
          </w14:textFill>
        </w:rPr>
      </w:pPr>
    </w:p>
    <w:p>
      <w:pPr>
        <w:pStyle w:val="14"/>
        <w:widowControl/>
        <w:shd w:val="clear" w:color="auto" w:fill="FFFFFF"/>
        <w:wordWrap w:val="0"/>
        <w:spacing w:beforeAutospacing="0" w:afterAutospacing="0" w:line="360" w:lineRule="auto"/>
        <w:jc w:val="center"/>
        <w:rPr>
          <w:rFonts w:hint="eastAsia"/>
          <w:b/>
          <w:color w:val="000000" w:themeColor="text1"/>
          <w:sz w:val="30"/>
          <w:szCs w:val="30"/>
          <w14:textFill>
            <w14:solidFill>
              <w14:schemeClr w14:val="tx1"/>
            </w14:solidFill>
          </w14:textFill>
        </w:rPr>
      </w:pPr>
    </w:p>
    <w:p>
      <w:pPr>
        <w:pStyle w:val="14"/>
        <w:widowControl/>
        <w:shd w:val="clear" w:color="auto" w:fill="FFFFFF"/>
        <w:wordWrap w:val="0"/>
        <w:spacing w:beforeAutospacing="0" w:afterAutospacing="0" w:line="360" w:lineRule="auto"/>
        <w:jc w:val="center"/>
        <w:rPr>
          <w:rFonts w:hint="eastAsia"/>
          <w:b/>
          <w:color w:val="000000" w:themeColor="text1"/>
          <w:sz w:val="30"/>
          <w:szCs w:val="30"/>
          <w14:textFill>
            <w14:solidFill>
              <w14:schemeClr w14:val="tx1"/>
            </w14:solidFill>
          </w14:textFill>
        </w:rPr>
      </w:pPr>
    </w:p>
    <w:p>
      <w:pPr>
        <w:pStyle w:val="14"/>
        <w:widowControl/>
        <w:shd w:val="clear" w:color="auto" w:fill="FFFFFF"/>
        <w:wordWrap w:val="0"/>
        <w:spacing w:beforeAutospacing="0" w:afterAutospacing="0" w:line="360" w:lineRule="auto"/>
        <w:jc w:val="center"/>
        <w:rPr>
          <w:b/>
          <w:color w:val="000000" w:themeColor="text1"/>
          <w:sz w:val="30"/>
          <w:szCs w:val="30"/>
          <w14:textFill>
            <w14:solidFill>
              <w14:schemeClr w14:val="tx1"/>
            </w14:solidFill>
          </w14:textFill>
        </w:rPr>
      </w:pPr>
      <w:r>
        <w:rPr>
          <w:rFonts w:hint="eastAsia"/>
          <w:b/>
          <w:color w:val="000000" w:themeColor="text1"/>
          <w:sz w:val="30"/>
          <w:szCs w:val="30"/>
          <w14:textFill>
            <w14:solidFill>
              <w14:schemeClr w14:val="tx1"/>
            </w14:solidFill>
          </w14:textFill>
        </w:rPr>
        <w:t>6、</w:t>
      </w:r>
      <w:r>
        <w:rPr>
          <w:rFonts w:hint="eastAsia"/>
          <w:b/>
          <w:color w:val="000000" w:themeColor="text1"/>
          <w:sz w:val="30"/>
          <w:szCs w:val="30"/>
          <w:lang w:eastAsia="zh-CN"/>
          <w14:textFill>
            <w14:solidFill>
              <w14:schemeClr w14:val="tx1"/>
            </w14:solidFill>
          </w14:textFill>
        </w:rPr>
        <w:t>实施方案</w:t>
      </w:r>
    </w:p>
    <w:p>
      <w:pPr>
        <w:pStyle w:val="8"/>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仿宋" w:hAnsi="仿宋" w:eastAsia="仿宋" w:cs="仿宋"/>
          <w:color w:val="auto"/>
          <w:sz w:val="24"/>
          <w:szCs w:val="24"/>
        </w:rPr>
        <w:t>供应商对本项目提供的项目实施方案包含：</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生产工艺流程；</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包装运输保证；</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工作进度计划保证措施；</w:t>
      </w: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质量保证措施</w:t>
      </w:r>
      <w:r>
        <w:rPr>
          <w:rFonts w:hint="eastAsia" w:ascii="仿宋" w:hAnsi="仿宋" w:eastAsia="仿宋" w:cs="仿宋"/>
          <w:color w:val="auto"/>
          <w:sz w:val="24"/>
          <w:szCs w:val="24"/>
          <w:lang w:eastAsia="zh-CN"/>
        </w:rPr>
        <w:t>。</w:t>
      </w:r>
      <w:r>
        <w:rPr>
          <w:rFonts w:hint="eastAsia" w:ascii="宋体" w:hAnsi="宋体" w:eastAsia="宋体" w:cs="宋体"/>
          <w:color w:val="000000" w:themeColor="text1"/>
          <w:sz w:val="24"/>
          <w:szCs w:val="24"/>
          <w:lang w:eastAsia="zh-CN"/>
          <w14:textFill>
            <w14:solidFill>
              <w14:schemeClr w14:val="tx1"/>
            </w14:solidFill>
          </w14:textFill>
        </w:rPr>
        <w:t>）</w:t>
      </w: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w:t>
      </w:r>
      <w:r>
        <w:rPr>
          <w:rFonts w:hint="eastAsia"/>
          <w:b/>
          <w:color w:val="000000" w:themeColor="text1"/>
          <w:sz w:val="30"/>
          <w:szCs w:val="30"/>
          <w:lang w:eastAsia="zh-CN"/>
          <w14:textFill>
            <w14:solidFill>
              <w14:schemeClr w14:val="tx1"/>
            </w14:solidFill>
          </w14:textFill>
        </w:rPr>
        <w:t>履约能力</w:t>
      </w:r>
    </w:p>
    <w:p>
      <w:pPr>
        <w:pStyle w:val="8"/>
        <w:numPr>
          <w:ilvl w:val="0"/>
          <w:numId w:val="0"/>
        </w:numPr>
        <w:rPr>
          <w:rFonts w:hint="eastAsia"/>
          <w:lang w:eastAsia="zh-CN"/>
        </w:rPr>
      </w:pPr>
    </w:p>
    <w:p>
      <w:pPr>
        <w:pStyle w:val="8"/>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w:t>
      </w:r>
      <w:r>
        <w:rPr>
          <w:rFonts w:hint="eastAsia" w:ascii="仿宋" w:hAnsi="仿宋" w:eastAsia="仿宋" w:cs="仿宋"/>
          <w:color w:val="auto"/>
          <w:sz w:val="24"/>
          <w:szCs w:val="24"/>
        </w:rPr>
        <w:t>根据供应商2020年1月1日以来承担过</w:t>
      </w:r>
      <w:r>
        <w:rPr>
          <w:rFonts w:hint="eastAsia" w:ascii="仿宋" w:hAnsi="仿宋" w:eastAsia="仿宋" w:cs="仿宋"/>
          <w:color w:val="auto"/>
          <w:sz w:val="24"/>
          <w:szCs w:val="24"/>
          <w:lang w:eastAsia="zh-CN"/>
        </w:rPr>
        <w:t>的床垫制作</w:t>
      </w:r>
      <w:r>
        <w:rPr>
          <w:rFonts w:hint="eastAsia" w:ascii="仿宋" w:hAnsi="仿宋" w:eastAsia="仿宋" w:cs="仿宋"/>
          <w:color w:val="auto"/>
          <w:sz w:val="24"/>
          <w:szCs w:val="24"/>
        </w:rPr>
        <w:t>项目业绩</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供应商提供中标（成交）通知书或合同复印件加盖供应商公章</w:t>
      </w:r>
      <w:r>
        <w:rPr>
          <w:rFonts w:hint="eastAsia" w:ascii="仿宋" w:hAnsi="仿宋" w:eastAsia="仿宋" w:cs="仿宋"/>
          <w:color w:val="auto"/>
          <w:sz w:val="24"/>
          <w:szCs w:val="24"/>
          <w:lang w:eastAsia="zh-CN"/>
        </w:rPr>
        <w:t>。</w:t>
      </w:r>
      <w:r>
        <w:rPr>
          <w:rFonts w:hint="eastAsia" w:ascii="宋体" w:hAnsi="宋体" w:eastAsia="宋体" w:cs="宋体"/>
          <w:color w:val="000000" w:themeColor="text1"/>
          <w:kern w:val="2"/>
          <w:sz w:val="24"/>
          <w:szCs w:val="24"/>
          <w:lang w:val="en-US" w:eastAsia="zh-CN" w:bidi="ar-SA"/>
          <w14:textFill>
            <w14:solidFill>
              <w14:schemeClr w14:val="tx1"/>
            </w14:solidFill>
          </w14:textFill>
        </w:rPr>
        <w:t>）</w:t>
      </w: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numPr>
          <w:ilvl w:val="0"/>
          <w:numId w:val="0"/>
        </w:numPr>
        <w:ind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Chars="0" w:right="150" w:rightChars="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8、售后服务方案</w:t>
      </w:r>
    </w:p>
    <w:p>
      <w:pPr>
        <w:pStyle w:val="2"/>
        <w:numPr>
          <w:ilvl w:val="0"/>
          <w:numId w:val="0"/>
        </w:numPr>
        <w:ind w:leftChars="0"/>
        <w:rPr>
          <w:rFonts w:hint="default"/>
          <w:lang w:val="en-US" w:eastAsia="zh-CN"/>
        </w:rPr>
      </w:pPr>
      <w:r>
        <w:rPr>
          <w:rFonts w:hint="eastAsia"/>
          <w:lang w:val="en-US" w:eastAsia="zh-CN"/>
        </w:rPr>
        <w:t>（</w:t>
      </w:r>
      <w:r>
        <w:rPr>
          <w:rFonts w:hint="eastAsia" w:ascii="仿宋" w:hAnsi="仿宋" w:eastAsia="仿宋" w:cs="仿宋"/>
          <w:color w:val="auto"/>
          <w:kern w:val="2"/>
          <w:sz w:val="24"/>
          <w:szCs w:val="24"/>
          <w:lang w:val="en-US" w:eastAsia="zh-CN" w:bidi="ar-SA"/>
        </w:rPr>
        <w:t>投标人针对本项目提供的售后服务方案，包括但不限于①售后服务流程;②售后应急预案;③质量保障方案;④维修保养计划等4个方面</w:t>
      </w:r>
      <w:r>
        <w:rPr>
          <w:rFonts w:hint="eastAsia"/>
          <w:lang w:val="en-US" w:eastAsia="zh-CN"/>
        </w:rPr>
        <w:t>）</w:t>
      </w: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default"/>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9、检测报告</w:t>
      </w: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10、售后服务承诺函</w:t>
      </w: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11、</w:t>
      </w:r>
      <w:r>
        <w:rPr>
          <w:rFonts w:hint="eastAsia"/>
          <w:b/>
          <w:color w:val="000000" w:themeColor="text1"/>
          <w:sz w:val="30"/>
          <w:szCs w:val="30"/>
          <w14:textFill>
            <w14:solidFill>
              <w14:schemeClr w14:val="tx1"/>
            </w14:solidFill>
          </w14:textFill>
        </w:rPr>
        <w:t>需要说明的其他内容</w:t>
      </w:r>
    </w:p>
    <w:p>
      <w:pPr>
        <w:pStyle w:val="2"/>
        <w:numPr>
          <w:ilvl w:val="0"/>
          <w:numId w:val="0"/>
        </w:numPr>
      </w:pPr>
    </w:p>
    <w:p>
      <w:pPr>
        <w:pStyle w:val="8"/>
        <w:jc w:val="center"/>
        <w:rPr>
          <w:rFonts w:hint="eastAsia" w:ascii="宋体" w:hAnsi="宋体" w:eastAsia="宋体" w:cs="宋体"/>
          <w:color w:val="000000" w:themeColor="text1"/>
          <w:sz w:val="24"/>
          <w:szCs w:val="24"/>
          <w:lang w:eastAsia="zh-CN"/>
          <w14:textFill>
            <w14:solidFill>
              <w14:schemeClr w14:val="tx1"/>
            </w14:solidFill>
          </w14:textFill>
        </w:rPr>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pPr>
                                <w:pStyle w:val="10"/>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pPr>
                          <w:pStyle w:val="10"/>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8"/>
                    </w:pPr>
                  </w:p>
                </w:txbxContent>
              </v:textbox>
            </v:shape>
          </w:pict>
        </mc:Fallback>
      </mc:AlternateContent>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5"/>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DF21EC"/>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164006A"/>
    <w:rsid w:val="018604AA"/>
    <w:rsid w:val="01AF66BC"/>
    <w:rsid w:val="01EA21FF"/>
    <w:rsid w:val="022C5D48"/>
    <w:rsid w:val="02967325"/>
    <w:rsid w:val="02DA5839"/>
    <w:rsid w:val="04557B19"/>
    <w:rsid w:val="04C61298"/>
    <w:rsid w:val="057375D6"/>
    <w:rsid w:val="05A83606"/>
    <w:rsid w:val="05F62118"/>
    <w:rsid w:val="06290E90"/>
    <w:rsid w:val="06380241"/>
    <w:rsid w:val="0704701D"/>
    <w:rsid w:val="07C94BE1"/>
    <w:rsid w:val="07DE6769"/>
    <w:rsid w:val="07F649C1"/>
    <w:rsid w:val="095A6A56"/>
    <w:rsid w:val="0999024B"/>
    <w:rsid w:val="09CA2C87"/>
    <w:rsid w:val="09E54036"/>
    <w:rsid w:val="0A325ADB"/>
    <w:rsid w:val="0A624D30"/>
    <w:rsid w:val="0B216CF4"/>
    <w:rsid w:val="0B2B4495"/>
    <w:rsid w:val="0B353F6E"/>
    <w:rsid w:val="0BB9747F"/>
    <w:rsid w:val="0F26150C"/>
    <w:rsid w:val="0F3436E0"/>
    <w:rsid w:val="0F665E70"/>
    <w:rsid w:val="0F6D5B99"/>
    <w:rsid w:val="0FAF3224"/>
    <w:rsid w:val="1061346A"/>
    <w:rsid w:val="1081187B"/>
    <w:rsid w:val="10FC0CD5"/>
    <w:rsid w:val="12100E62"/>
    <w:rsid w:val="12AA505E"/>
    <w:rsid w:val="137B38DC"/>
    <w:rsid w:val="143A0411"/>
    <w:rsid w:val="146B53DF"/>
    <w:rsid w:val="15107A3E"/>
    <w:rsid w:val="16AC0EAA"/>
    <w:rsid w:val="16D20FE6"/>
    <w:rsid w:val="17373CEB"/>
    <w:rsid w:val="173E6A53"/>
    <w:rsid w:val="17500414"/>
    <w:rsid w:val="17E3773F"/>
    <w:rsid w:val="18283E16"/>
    <w:rsid w:val="182F4CA9"/>
    <w:rsid w:val="188C4A43"/>
    <w:rsid w:val="18EE0096"/>
    <w:rsid w:val="195C3707"/>
    <w:rsid w:val="19740EDD"/>
    <w:rsid w:val="19B1643D"/>
    <w:rsid w:val="1A284996"/>
    <w:rsid w:val="1A3E57CD"/>
    <w:rsid w:val="1B040AF0"/>
    <w:rsid w:val="1B7F6894"/>
    <w:rsid w:val="1B811C08"/>
    <w:rsid w:val="1B9E4EC5"/>
    <w:rsid w:val="1CF325CB"/>
    <w:rsid w:val="1DD80BF7"/>
    <w:rsid w:val="1DEA6B89"/>
    <w:rsid w:val="1E635642"/>
    <w:rsid w:val="1E8B6382"/>
    <w:rsid w:val="1E9268BE"/>
    <w:rsid w:val="20874501"/>
    <w:rsid w:val="20B41BBF"/>
    <w:rsid w:val="20F56432"/>
    <w:rsid w:val="21F15D5B"/>
    <w:rsid w:val="22246CB4"/>
    <w:rsid w:val="23D504F4"/>
    <w:rsid w:val="246F59E3"/>
    <w:rsid w:val="24DA7466"/>
    <w:rsid w:val="25FA691B"/>
    <w:rsid w:val="26AA489A"/>
    <w:rsid w:val="27807BE0"/>
    <w:rsid w:val="29DA40B8"/>
    <w:rsid w:val="29FD5AAD"/>
    <w:rsid w:val="2ABF76CC"/>
    <w:rsid w:val="2B4F2CEF"/>
    <w:rsid w:val="2B67312A"/>
    <w:rsid w:val="2BBC1282"/>
    <w:rsid w:val="2C27617C"/>
    <w:rsid w:val="2CF35149"/>
    <w:rsid w:val="2E102ABB"/>
    <w:rsid w:val="2E1C07A3"/>
    <w:rsid w:val="2E844978"/>
    <w:rsid w:val="30244789"/>
    <w:rsid w:val="30AD7147"/>
    <w:rsid w:val="30FB7E9E"/>
    <w:rsid w:val="31BC28F4"/>
    <w:rsid w:val="323325C4"/>
    <w:rsid w:val="3292324B"/>
    <w:rsid w:val="371C73A8"/>
    <w:rsid w:val="3794592A"/>
    <w:rsid w:val="38B05953"/>
    <w:rsid w:val="38B745E0"/>
    <w:rsid w:val="391F642D"/>
    <w:rsid w:val="39D45C36"/>
    <w:rsid w:val="3A8B6411"/>
    <w:rsid w:val="3A8E0B3B"/>
    <w:rsid w:val="3B49445C"/>
    <w:rsid w:val="3B9D6276"/>
    <w:rsid w:val="3BFA37AC"/>
    <w:rsid w:val="3BFA4677"/>
    <w:rsid w:val="3C846B92"/>
    <w:rsid w:val="3CE52793"/>
    <w:rsid w:val="3D371E86"/>
    <w:rsid w:val="3D4663AF"/>
    <w:rsid w:val="3F2675EA"/>
    <w:rsid w:val="3F703160"/>
    <w:rsid w:val="3FA80CCD"/>
    <w:rsid w:val="3FC91C02"/>
    <w:rsid w:val="3FE80753"/>
    <w:rsid w:val="407C7408"/>
    <w:rsid w:val="411E528A"/>
    <w:rsid w:val="419E4D6E"/>
    <w:rsid w:val="423934A4"/>
    <w:rsid w:val="42C159A0"/>
    <w:rsid w:val="435B4FED"/>
    <w:rsid w:val="43923A02"/>
    <w:rsid w:val="457F4BC7"/>
    <w:rsid w:val="45DB5113"/>
    <w:rsid w:val="45FA22EB"/>
    <w:rsid w:val="45FE21D0"/>
    <w:rsid w:val="460B369C"/>
    <w:rsid w:val="46EB53B1"/>
    <w:rsid w:val="48EC2EFF"/>
    <w:rsid w:val="490907D4"/>
    <w:rsid w:val="4931425C"/>
    <w:rsid w:val="49974FAF"/>
    <w:rsid w:val="4B623F21"/>
    <w:rsid w:val="4B906BA6"/>
    <w:rsid w:val="4C425648"/>
    <w:rsid w:val="4D7A092A"/>
    <w:rsid w:val="4E2F6F8C"/>
    <w:rsid w:val="4E6533D7"/>
    <w:rsid w:val="4FD65049"/>
    <w:rsid w:val="50505280"/>
    <w:rsid w:val="50CB7074"/>
    <w:rsid w:val="511A355D"/>
    <w:rsid w:val="513762CB"/>
    <w:rsid w:val="517200EE"/>
    <w:rsid w:val="51950AC2"/>
    <w:rsid w:val="53E94A32"/>
    <w:rsid w:val="55B5596C"/>
    <w:rsid w:val="56D145E5"/>
    <w:rsid w:val="56F34B51"/>
    <w:rsid w:val="57260A55"/>
    <w:rsid w:val="59604D48"/>
    <w:rsid w:val="59A61C5F"/>
    <w:rsid w:val="5B8F5249"/>
    <w:rsid w:val="5BB61575"/>
    <w:rsid w:val="5EA6596C"/>
    <w:rsid w:val="5ED65EE2"/>
    <w:rsid w:val="5F6412E9"/>
    <w:rsid w:val="60652313"/>
    <w:rsid w:val="6066691B"/>
    <w:rsid w:val="61F31C9B"/>
    <w:rsid w:val="62146F60"/>
    <w:rsid w:val="637B3DE7"/>
    <w:rsid w:val="63934138"/>
    <w:rsid w:val="65E158A6"/>
    <w:rsid w:val="66302160"/>
    <w:rsid w:val="68E06C2C"/>
    <w:rsid w:val="68FD23E4"/>
    <w:rsid w:val="692D388F"/>
    <w:rsid w:val="69B42AF7"/>
    <w:rsid w:val="69E41B3B"/>
    <w:rsid w:val="6B4E5B09"/>
    <w:rsid w:val="6BBB0CC6"/>
    <w:rsid w:val="6C4838F4"/>
    <w:rsid w:val="6E582E85"/>
    <w:rsid w:val="6EB1235D"/>
    <w:rsid w:val="6F520277"/>
    <w:rsid w:val="6F9B6713"/>
    <w:rsid w:val="704C5377"/>
    <w:rsid w:val="70BF5C7A"/>
    <w:rsid w:val="71706F00"/>
    <w:rsid w:val="719E46CB"/>
    <w:rsid w:val="728F3818"/>
    <w:rsid w:val="729A42C4"/>
    <w:rsid w:val="731E7004"/>
    <w:rsid w:val="73535858"/>
    <w:rsid w:val="73B97203"/>
    <w:rsid w:val="73BD7DF0"/>
    <w:rsid w:val="75CD0D5C"/>
    <w:rsid w:val="76424A39"/>
    <w:rsid w:val="764E0276"/>
    <w:rsid w:val="77AD4FE1"/>
    <w:rsid w:val="7807665E"/>
    <w:rsid w:val="781E6151"/>
    <w:rsid w:val="7B7754C9"/>
    <w:rsid w:val="7C087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5"/>
    <w:qFormat/>
    <w:uiPriority w:val="9"/>
    <w:pPr>
      <w:keepNext/>
      <w:keepLines/>
      <w:spacing w:before="260" w:after="260" w:line="415" w:lineRule="auto"/>
      <w:outlineLvl w:val="1"/>
    </w:pPr>
    <w:rPr>
      <w:rFonts w:ascii="Arial" w:hAnsi="Arial" w:eastAsia="黑体" w:cs="Times New Roman"/>
      <w:b/>
      <w:bCs/>
      <w:sz w:val="32"/>
      <w:szCs w:val="32"/>
    </w:rPr>
  </w:style>
  <w:style w:type="paragraph" w:styleId="5">
    <w:name w:val="heading 3"/>
    <w:basedOn w:val="1"/>
    <w:next w:val="1"/>
    <w:qFormat/>
    <w:uiPriority w:val="0"/>
    <w:pPr>
      <w:keepNext/>
      <w:keepLines/>
      <w:widowControl/>
      <w:numPr>
        <w:ilvl w:val="2"/>
        <w:numId w:val="1"/>
      </w:numPr>
      <w:spacing w:before="120" w:after="120" w:line="360" w:lineRule="auto"/>
      <w:jc w:val="center"/>
      <w:outlineLvl w:val="2"/>
    </w:pPr>
    <w:rPr>
      <w:b/>
      <w:kern w:val="0"/>
      <w:sz w:val="32"/>
      <w:szCs w:val="20"/>
    </w:rPr>
  </w:style>
  <w:style w:type="paragraph" w:styleId="6">
    <w:name w:val="heading 4"/>
    <w:basedOn w:val="1"/>
    <w:next w:val="1"/>
    <w:qFormat/>
    <w:uiPriority w:val="0"/>
    <w:pPr>
      <w:keepNext/>
      <w:spacing w:before="240" w:after="60"/>
      <w:outlineLvl w:val="3"/>
    </w:pPr>
    <w:rPr>
      <w:b/>
      <w:bCs/>
      <w:sz w:val="28"/>
      <w:szCs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99"/>
  </w:style>
  <w:style w:type="paragraph" w:styleId="7">
    <w:name w:val="annotation text"/>
    <w:basedOn w:val="1"/>
    <w:semiHidden/>
    <w:unhideWhenUsed/>
    <w:qFormat/>
    <w:uiPriority w:val="99"/>
    <w:pPr>
      <w:jc w:val="left"/>
    </w:pPr>
  </w:style>
  <w:style w:type="paragraph" w:styleId="8">
    <w:name w:val="Body Text"/>
    <w:basedOn w:val="1"/>
    <w:qFormat/>
    <w:uiPriority w:val="0"/>
    <w:pPr>
      <w:spacing w:after="120"/>
    </w:pPr>
  </w:style>
  <w:style w:type="paragraph" w:styleId="9">
    <w:name w:val="Balloon Text"/>
    <w:basedOn w:val="1"/>
    <w:link w:val="28"/>
    <w:semiHidden/>
    <w:unhideWhenUsed/>
    <w:qFormat/>
    <w:uiPriority w:val="99"/>
    <w:rPr>
      <w:sz w:val="18"/>
      <w:szCs w:val="18"/>
    </w:rPr>
  </w:style>
  <w:style w:type="paragraph" w:styleId="10">
    <w:name w:val="footer"/>
    <w:basedOn w:val="1"/>
    <w:link w:val="23"/>
    <w:unhideWhenUsed/>
    <w:qFormat/>
    <w:uiPriority w:val="99"/>
    <w:pPr>
      <w:tabs>
        <w:tab w:val="center" w:pos="4153"/>
        <w:tab w:val="right" w:pos="8306"/>
      </w:tabs>
      <w:snapToGrid w:val="0"/>
      <w:jc w:val="left"/>
    </w:pPr>
    <w:rPr>
      <w:sz w:val="18"/>
      <w:szCs w:val="18"/>
    </w:rPr>
  </w:style>
  <w:style w:type="paragraph" w:styleId="11">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spacing w:after="160" w:line="259" w:lineRule="auto"/>
    </w:pPr>
    <w:rPr>
      <w:rFonts w:ascii="Calibri" w:hAnsi="Calibri" w:eastAsia="宋体" w:cs="Times New Roman"/>
      <w:szCs w:val="24"/>
    </w:rPr>
  </w:style>
  <w:style w:type="paragraph" w:styleId="13">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Body Text First Indent"/>
    <w:basedOn w:val="8"/>
    <w:qFormat/>
    <w:uiPriority w:val="99"/>
    <w:pPr>
      <w:ind w:firstLine="420" w:firstLineChars="100"/>
    </w:p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styleId="21">
    <w:name w:val="annotation reference"/>
    <w:basedOn w:val="18"/>
    <w:semiHidden/>
    <w:unhideWhenUsed/>
    <w:qFormat/>
    <w:uiPriority w:val="99"/>
    <w:rPr>
      <w:sz w:val="21"/>
      <w:szCs w:val="21"/>
    </w:rPr>
  </w:style>
  <w:style w:type="character" w:customStyle="1" w:styleId="22">
    <w:name w:val="页眉 字符"/>
    <w:basedOn w:val="18"/>
    <w:link w:val="11"/>
    <w:qFormat/>
    <w:uiPriority w:val="99"/>
    <w:rPr>
      <w:sz w:val="18"/>
      <w:szCs w:val="18"/>
    </w:rPr>
  </w:style>
  <w:style w:type="character" w:customStyle="1" w:styleId="23">
    <w:name w:val="页脚 字符"/>
    <w:basedOn w:val="18"/>
    <w:link w:val="10"/>
    <w:qFormat/>
    <w:uiPriority w:val="99"/>
    <w:rPr>
      <w:sz w:val="18"/>
      <w:szCs w:val="18"/>
    </w:rPr>
  </w:style>
  <w:style w:type="paragraph" w:styleId="24">
    <w:name w:val="List Paragraph"/>
    <w:basedOn w:val="1"/>
    <w:qFormat/>
    <w:uiPriority w:val="34"/>
    <w:pPr>
      <w:ind w:firstLine="420" w:firstLineChars="200"/>
    </w:pPr>
  </w:style>
  <w:style w:type="character" w:customStyle="1" w:styleId="25">
    <w:name w:val="标题 2 字符"/>
    <w:basedOn w:val="18"/>
    <w:link w:val="4"/>
    <w:qFormat/>
    <w:uiPriority w:val="9"/>
    <w:rPr>
      <w:rFonts w:ascii="Arial" w:hAnsi="Arial" w:eastAsia="黑体" w:cs="Times New Roman"/>
      <w:b/>
      <w:bCs/>
      <w:sz w:val="32"/>
      <w:szCs w:val="32"/>
    </w:rPr>
  </w:style>
  <w:style w:type="character" w:customStyle="1" w:styleId="26">
    <w:name w:val="列出段落 Char"/>
    <w:link w:val="27"/>
    <w:qFormat/>
    <w:uiPriority w:val="34"/>
    <w:rPr>
      <w:rFonts w:ascii="宋体" w:hAnsi="宋体" w:cs="宋体"/>
      <w:sz w:val="24"/>
      <w:szCs w:val="24"/>
    </w:rPr>
  </w:style>
  <w:style w:type="paragraph" w:customStyle="1" w:styleId="27">
    <w:name w:val="列出段落1"/>
    <w:basedOn w:val="1"/>
    <w:link w:val="26"/>
    <w:qFormat/>
    <w:uiPriority w:val="34"/>
    <w:pPr>
      <w:widowControl/>
      <w:ind w:firstLine="420" w:firstLineChars="200"/>
      <w:jc w:val="left"/>
    </w:pPr>
    <w:rPr>
      <w:rFonts w:ascii="宋体" w:hAnsi="宋体" w:cs="宋体"/>
      <w:sz w:val="24"/>
      <w:szCs w:val="24"/>
    </w:rPr>
  </w:style>
  <w:style w:type="character" w:customStyle="1" w:styleId="28">
    <w:name w:val="批注框文本 字符"/>
    <w:basedOn w:val="18"/>
    <w:link w:val="9"/>
    <w:semiHidden/>
    <w:qFormat/>
    <w:uiPriority w:val="99"/>
    <w:rPr>
      <w:sz w:val="18"/>
      <w:szCs w:val="18"/>
    </w:rPr>
  </w:style>
  <w:style w:type="character" w:customStyle="1" w:styleId="29">
    <w:name w:val="font11"/>
    <w:basedOn w:val="18"/>
    <w:qFormat/>
    <w:uiPriority w:val="0"/>
    <w:rPr>
      <w:rFonts w:hint="eastAsia" w:ascii="宋体" w:hAnsi="宋体" w:eastAsia="宋体" w:cs="宋体"/>
      <w:color w:val="000000"/>
      <w:sz w:val="21"/>
      <w:szCs w:val="21"/>
      <w:u w:val="none"/>
    </w:rPr>
  </w:style>
  <w:style w:type="character" w:customStyle="1" w:styleId="30">
    <w:name w:val="font01"/>
    <w:basedOn w:val="18"/>
    <w:qFormat/>
    <w:uiPriority w:val="0"/>
    <w:rPr>
      <w:rFonts w:ascii="Calibri" w:hAnsi="Calibri" w:cs="Calibri"/>
      <w:color w:val="000000"/>
      <w:sz w:val="21"/>
      <w:szCs w:val="21"/>
      <w:u w:val="none"/>
    </w:rPr>
  </w:style>
  <w:style w:type="paragraph" w:customStyle="1" w:styleId="31">
    <w:name w:val="样式 首行缩进:  2 字符"/>
    <w:basedOn w:val="1"/>
    <w:qFormat/>
    <w:uiPriority w:val="99"/>
    <w:pPr>
      <w:spacing w:line="400" w:lineRule="exact"/>
      <w:ind w:firstLine="200" w:firstLineChars="200"/>
    </w:pPr>
    <w:rPr>
      <w:rFonts w:cs="宋体"/>
      <w:sz w:val="24"/>
    </w:rPr>
  </w:style>
  <w:style w:type="paragraph" w:customStyle="1" w:styleId="32">
    <w:name w:val="Body Text First Indent 21"/>
    <w:basedOn w:val="1"/>
    <w:qFormat/>
    <w:uiPriority w:val="0"/>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905DA4-CE3F-42EF-A16E-3EEC595B68D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17</Pages>
  <Words>3529</Words>
  <Characters>3947</Characters>
  <Lines>26</Lines>
  <Paragraphs>7</Paragraphs>
  <TotalTime>7</TotalTime>
  <ScaleCrop>false</ScaleCrop>
  <LinksUpToDate>false</LinksUpToDate>
  <CharactersWithSpaces>4172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2023-06-26T02:28:00Z</cp:lastPrinted>
  <dcterms:modified xsi:type="dcterms:W3CDTF">2023-08-21T02:35:14Z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658E496DEF9D49EB8996ED8B237ADB64</vt:lpwstr>
  </property>
</Properties>
</file>