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7"/>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bookmarkStart w:id="2" w:name="_GoBack"/>
      <w:bookmarkEnd w:id="2"/>
      <w:bookmarkStart w:id="0" w:name="_Hlt101843627"/>
      <w:bookmarkEnd w:id="0"/>
      <w:bookmarkStart w:id="1" w:name="_Hlt10123373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营业执照及相关资质复印件</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7"/>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7"/>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实施方案</w:t>
      </w:r>
    </w:p>
    <w:p>
      <w:pPr>
        <w:pStyle w:val="27"/>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2"/>
        <w:spacing w:line="400" w:lineRule="exact"/>
        <w:rPr>
          <w:b/>
          <w:bCs/>
          <w:color w:val="000000" w:themeColor="text1"/>
          <w:sz w:val="30"/>
          <w:szCs w:val="30"/>
          <w14:textFill>
            <w14:solidFill>
              <w14:schemeClr w14:val="tx1"/>
            </w14:solidFill>
          </w14:textFill>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val="en-US" w:eastAsia="zh-CN"/>
        </w:rPr>
        <w:t>廉政文化广场搬迁及改造</w:t>
      </w:r>
      <w:r>
        <w:rPr>
          <w:rFonts w:hint="eastAsia" w:ascii="华文中宋" w:hAnsi="华文中宋" w:eastAsia="华文中宋" w:cs="宋体"/>
          <w:b/>
          <w:sz w:val="44"/>
          <w:szCs w:val="44"/>
        </w:rPr>
        <w:t>项目</w:t>
      </w: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4"/>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4"/>
        <w:rPr>
          <w:rFonts w:hint="eastAsia" w:ascii="Cambria" w:hAnsi="Cambria" w:eastAsia="宋体" w:cs="Cambria"/>
          <w:b/>
          <w:sz w:val="32"/>
        </w:rPr>
      </w:pPr>
    </w:p>
    <w:p>
      <w:pPr>
        <w:pStyle w:val="24"/>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5"/>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5"/>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2"/>
        <w:spacing w:line="400" w:lineRule="exact"/>
      </w:pPr>
    </w:p>
    <w:p>
      <w:pPr>
        <w:pStyle w:val="2"/>
        <w:spacing w:line="400" w:lineRule="exact"/>
      </w:pPr>
    </w:p>
    <w:p>
      <w:pPr>
        <w:pStyle w:val="2"/>
        <w:spacing w:line="400" w:lineRule="exact"/>
      </w:pPr>
    </w:p>
    <w:p>
      <w:pPr>
        <w:pStyle w:val="2"/>
        <w:spacing w:line="400" w:lineRule="exact"/>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8"/>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2"/>
              <w:spacing w:line="400" w:lineRule="exact"/>
            </w:pPr>
          </w:p>
        </w:tc>
        <w:tc>
          <w:tcPr>
            <w:tcW w:w="1238" w:type="pct"/>
          </w:tcPr>
          <w:p>
            <w:pPr>
              <w:widowControl/>
              <w:spacing w:line="400" w:lineRule="exact"/>
              <w:jc w:val="center"/>
            </w:pPr>
            <w:r>
              <w:rPr>
                <w:rFonts w:hint="eastAsia"/>
              </w:rPr>
              <w:t>对第六条“项目要求”，请逐条应答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5"/>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5"/>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2"/>
        <w:spacing w:line="400" w:lineRule="exact"/>
      </w:pPr>
    </w:p>
    <w:p>
      <w:pPr>
        <w:keepNext/>
        <w:keepLines/>
        <w:spacing w:line="400" w:lineRule="exact"/>
        <w:rPr>
          <w:rFonts w:ascii="Cambria" w:hAnsi="Cambria" w:eastAsia="Cambria" w:cs="Cambria"/>
          <w:b/>
          <w:sz w:val="32"/>
        </w:rPr>
      </w:pPr>
    </w:p>
    <w:p>
      <w:pPr>
        <w:pStyle w:val="2"/>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8"/>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4"/>
        <w:rPr>
          <w:rFonts w:hint="eastAsia"/>
        </w:rPr>
      </w:pPr>
    </w:p>
    <w:p>
      <w:pPr>
        <w:pStyle w:val="2"/>
        <w:spacing w:line="400" w:lineRule="exact"/>
        <w:rPr>
          <w:sz w:val="24"/>
          <w:szCs w:val="24"/>
        </w:rPr>
      </w:pPr>
    </w:p>
    <w:p>
      <w:pPr>
        <w:pStyle w:val="2"/>
        <w:spacing w:line="40" w:lineRule="exact"/>
      </w:pPr>
    </w:p>
    <w:p>
      <w:pPr>
        <w:pStyle w:val="2"/>
        <w:spacing w:line="40" w:lineRule="exact"/>
      </w:pPr>
    </w:p>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1、.供应商需对以上清单内的项目</w:t>
      </w:r>
      <w:r>
        <w:rPr>
          <w:rFonts w:hint="eastAsia" w:ascii="宋体" w:hAnsi="宋体"/>
          <w:color w:val="000000" w:themeColor="text1"/>
          <w:sz w:val="24"/>
          <w:highlight w:val="none"/>
          <w:lang w:eastAsia="zh-CN"/>
          <w14:textFill>
            <w14:solidFill>
              <w14:schemeClr w14:val="tx1"/>
            </w14:solidFill>
          </w14:textFill>
        </w:rPr>
        <w:t>进行</w:t>
      </w:r>
      <w:r>
        <w:rPr>
          <w:rFonts w:hint="eastAsia" w:ascii="宋体" w:hAnsi="宋体"/>
          <w:color w:val="000000" w:themeColor="text1"/>
          <w:sz w:val="24"/>
          <w:highlight w:val="none"/>
          <w14:textFill>
            <w14:solidFill>
              <w14:schemeClr w14:val="tx1"/>
            </w14:solidFill>
          </w14:textFill>
        </w:rPr>
        <w:t>报价并报价合计，不允许缺项或漏项，否则作无效响应处理。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4"/>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4"/>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6、实施方案</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14:textFill>
            <w14:solidFill>
              <w14:schemeClr w14:val="tx1"/>
            </w14:solidFill>
          </w14:textFill>
        </w:rPr>
      </w:pPr>
    </w:p>
    <w:p>
      <w:pPr>
        <w:pStyle w:val="39"/>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r>
        <w:rPr>
          <w:rFonts w:hint="eastAsia" w:ascii="宋体" w:hAnsi="宋体" w:eastAsia="宋体" w:cs="宋体"/>
          <w:b w:val="0"/>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eastAsia="zh-CN" w:bidi="ar-SA"/>
          <w14:textFill>
            <w14:solidFill>
              <w14:schemeClr w14:val="tx1"/>
            </w14:solidFill>
          </w14:textFill>
        </w:rPr>
        <w:t>投标人</w:t>
      </w:r>
      <w:r>
        <w:rPr>
          <w:rFonts w:hint="eastAsia" w:ascii="宋体" w:hAnsi="宋体" w:eastAsia="宋体" w:cs="宋体"/>
          <w:color w:val="000000" w:themeColor="text1"/>
          <w:sz w:val="24"/>
          <w:szCs w:val="24"/>
          <w:lang w:val="en-US" w:bidi="ar-SA"/>
          <w14:textFill>
            <w14:solidFill>
              <w14:schemeClr w14:val="tx1"/>
            </w14:solidFill>
          </w14:textFill>
        </w:rPr>
        <w:t>为本项目所提供的实施方案</w:t>
      </w:r>
      <w:r>
        <w:rPr>
          <w:rFonts w:hint="eastAsia" w:ascii="宋体" w:hAnsi="宋体" w:eastAsia="宋体" w:cs="宋体"/>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bidi="ar-SA"/>
          <w14:textFill>
            <w14:solidFill>
              <w14:schemeClr w14:val="tx1"/>
            </w14:solidFill>
          </w14:textFill>
        </w:rPr>
        <w:t>至少包含项目实施步骤、进度安排、保障措施等</w:t>
      </w:r>
      <w:r>
        <w:rPr>
          <w:rFonts w:hint="eastAsia" w:ascii="宋体" w:hAnsi="宋体" w:eastAsia="宋体" w:cs="宋体"/>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bidi="ar-SA"/>
          <w14:textFill>
            <w14:solidFill>
              <w14:schemeClr w14:val="tx1"/>
            </w14:solidFill>
          </w14:textFill>
        </w:rPr>
        <w:t xml:space="preserve"> </w:t>
      </w:r>
    </w:p>
    <w:p>
      <w:pPr>
        <w:spacing w:line="400" w:lineRule="exact"/>
        <w:ind w:right="150"/>
        <w:jc w:val="center"/>
        <w:rPr>
          <w:rFonts w:hint="eastAsia" w:ascii="宋体" w:hAnsi="宋体" w:eastAsia="宋体" w:cs="宋体"/>
          <w:b w:val="0"/>
          <w:color w:val="000000" w:themeColor="text1"/>
          <w:sz w:val="24"/>
          <w:szCs w:val="24"/>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7、供应商类似项目业绩一览表（（格式自拟））</w:t>
      </w:r>
    </w:p>
    <w:p>
      <w:pPr>
        <w:pStyle w:val="5"/>
        <w:numPr>
          <w:ilvl w:val="-1"/>
          <w:numId w:val="0"/>
        </w:numPr>
        <w:rPr>
          <w:rFonts w:hint="eastAsia" w:ascii="宋体" w:hAnsi="宋体" w:eastAsia="宋体" w:cs="宋体"/>
          <w:b w:val="0"/>
          <w:bCs w:val="0"/>
          <w:color w:val="000000" w:themeColor="text1"/>
          <w:sz w:val="24"/>
          <w:szCs w:val="24"/>
          <w:lang w:val="en-US" w:eastAsia="zh-CN" w:bidi="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lang w:val="en-US" w:eastAsia="zh-CN" w:bidi="zh-CN"/>
          <w14:textFill>
            <w14:solidFill>
              <w14:schemeClr w14:val="tx1"/>
            </w14:solidFill>
          </w14:textFill>
        </w:rPr>
        <w:t xml:space="preserve">（ </w:t>
      </w:r>
      <w:r>
        <w:rPr>
          <w:rFonts w:hint="eastAsia" w:ascii="宋体" w:hAnsi="宋体" w:eastAsia="宋体" w:cs="宋体"/>
          <w:b w:val="0"/>
          <w:bCs w:val="0"/>
          <w:color w:val="000000" w:themeColor="text1"/>
          <w:sz w:val="24"/>
          <w:szCs w:val="24"/>
          <w:lang w:bidi="zh-CN"/>
          <w14:textFill>
            <w14:solidFill>
              <w14:schemeClr w14:val="tx1"/>
            </w14:solidFill>
          </w14:textFill>
        </w:rPr>
        <w:t>提供合同复印件或中标、成交通知书复印件。</w:t>
      </w:r>
      <w:r>
        <w:rPr>
          <w:rFonts w:hint="eastAsia" w:ascii="宋体" w:hAnsi="宋体" w:eastAsia="宋体" w:cs="宋体"/>
          <w:b w:val="0"/>
          <w:bCs w:val="0"/>
          <w:color w:val="000000" w:themeColor="text1"/>
          <w:sz w:val="24"/>
          <w:szCs w:val="24"/>
          <w:lang w:eastAsia="zh-CN" w:bidi="zh-CN"/>
          <w14:textFill>
            <w14:solidFill>
              <w14:schemeClr w14:val="tx1"/>
            </w14:solidFill>
          </w14:textFill>
        </w:rPr>
        <w:t>）</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w:t>
      </w:r>
      <w:r>
        <w:rPr>
          <w:rFonts w:hint="eastAsia"/>
          <w:b/>
          <w:color w:val="000000" w:themeColor="text1"/>
          <w:sz w:val="30"/>
          <w:szCs w:val="30"/>
          <w14:textFill>
            <w14:solidFill>
              <w14:schemeClr w14:val="tx1"/>
            </w14:solidFill>
          </w14:textFill>
        </w:rPr>
        <w:t>、需要说明的其他内容</w:t>
      </w:r>
    </w:p>
    <w:p>
      <w:pPr>
        <w:pStyle w:val="2"/>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pPr>
    </w:p>
    <w:p>
      <w:pPr>
        <w:spacing w:line="400" w:lineRule="exact"/>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2"/>
                    </w:pPr>
                  </w:p>
                </w:txbxContent>
              </v:textbox>
            </v:shape>
          </w:pict>
        </mc:Fallback>
      </mc:AlternateContent>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5A83606"/>
    <w:rsid w:val="05D83B97"/>
    <w:rsid w:val="05F62118"/>
    <w:rsid w:val="062952F6"/>
    <w:rsid w:val="06380241"/>
    <w:rsid w:val="07C94BE1"/>
    <w:rsid w:val="07DE6769"/>
    <w:rsid w:val="095A6A56"/>
    <w:rsid w:val="09615C7D"/>
    <w:rsid w:val="09CA2C87"/>
    <w:rsid w:val="09E54036"/>
    <w:rsid w:val="0A325ADB"/>
    <w:rsid w:val="0ABF45FF"/>
    <w:rsid w:val="0B216CF4"/>
    <w:rsid w:val="0B353F6E"/>
    <w:rsid w:val="0DE63924"/>
    <w:rsid w:val="0E5D7936"/>
    <w:rsid w:val="0F053997"/>
    <w:rsid w:val="0F26150C"/>
    <w:rsid w:val="0F3436E0"/>
    <w:rsid w:val="0F5721E2"/>
    <w:rsid w:val="0F6D5B99"/>
    <w:rsid w:val="1061346A"/>
    <w:rsid w:val="10FC4462"/>
    <w:rsid w:val="11C54B88"/>
    <w:rsid w:val="12100E62"/>
    <w:rsid w:val="12D612E8"/>
    <w:rsid w:val="132D2513"/>
    <w:rsid w:val="137B38DC"/>
    <w:rsid w:val="13E63669"/>
    <w:rsid w:val="146B53DF"/>
    <w:rsid w:val="14BA32E1"/>
    <w:rsid w:val="16803C1A"/>
    <w:rsid w:val="16AC0EAA"/>
    <w:rsid w:val="16D20FE6"/>
    <w:rsid w:val="17373CEB"/>
    <w:rsid w:val="174A3FF1"/>
    <w:rsid w:val="17500414"/>
    <w:rsid w:val="18254B65"/>
    <w:rsid w:val="182F4CA9"/>
    <w:rsid w:val="184039D1"/>
    <w:rsid w:val="188C4A43"/>
    <w:rsid w:val="18B92AF3"/>
    <w:rsid w:val="18CC494A"/>
    <w:rsid w:val="18DB4AD7"/>
    <w:rsid w:val="195C3707"/>
    <w:rsid w:val="198232D2"/>
    <w:rsid w:val="1AF954FC"/>
    <w:rsid w:val="1B040AF0"/>
    <w:rsid w:val="1B7222D0"/>
    <w:rsid w:val="1B7F6894"/>
    <w:rsid w:val="1B811C08"/>
    <w:rsid w:val="1C403A91"/>
    <w:rsid w:val="1CAF1766"/>
    <w:rsid w:val="1DA9388C"/>
    <w:rsid w:val="1DD80BF7"/>
    <w:rsid w:val="1E8B6382"/>
    <w:rsid w:val="1E9268BE"/>
    <w:rsid w:val="209F0FF7"/>
    <w:rsid w:val="20F56432"/>
    <w:rsid w:val="22246CB4"/>
    <w:rsid w:val="22D7028A"/>
    <w:rsid w:val="23731E0F"/>
    <w:rsid w:val="2377795D"/>
    <w:rsid w:val="23D504F4"/>
    <w:rsid w:val="246F59E3"/>
    <w:rsid w:val="24DA7466"/>
    <w:rsid w:val="252E3B84"/>
    <w:rsid w:val="25464A98"/>
    <w:rsid w:val="256078BF"/>
    <w:rsid w:val="256E49D5"/>
    <w:rsid w:val="25CD1C4A"/>
    <w:rsid w:val="26B2464D"/>
    <w:rsid w:val="26C03556"/>
    <w:rsid w:val="27807BE0"/>
    <w:rsid w:val="27B15F4F"/>
    <w:rsid w:val="29D06D9D"/>
    <w:rsid w:val="29DA40B8"/>
    <w:rsid w:val="29FD5AAD"/>
    <w:rsid w:val="2A931417"/>
    <w:rsid w:val="2AD91234"/>
    <w:rsid w:val="2B4F2CEF"/>
    <w:rsid w:val="2BBC1282"/>
    <w:rsid w:val="2BC2399E"/>
    <w:rsid w:val="2C182D55"/>
    <w:rsid w:val="2CED706D"/>
    <w:rsid w:val="2CF35149"/>
    <w:rsid w:val="2E102ABB"/>
    <w:rsid w:val="2FCA7EE6"/>
    <w:rsid w:val="2FEE15A0"/>
    <w:rsid w:val="303A1F05"/>
    <w:rsid w:val="30FB7E9E"/>
    <w:rsid w:val="323325C4"/>
    <w:rsid w:val="324D2A55"/>
    <w:rsid w:val="3292324B"/>
    <w:rsid w:val="34C82575"/>
    <w:rsid w:val="34D357FA"/>
    <w:rsid w:val="36B064EA"/>
    <w:rsid w:val="37823C06"/>
    <w:rsid w:val="3794592A"/>
    <w:rsid w:val="37F51A29"/>
    <w:rsid w:val="3822667D"/>
    <w:rsid w:val="38AA704F"/>
    <w:rsid w:val="38B05953"/>
    <w:rsid w:val="38B745E0"/>
    <w:rsid w:val="39531390"/>
    <w:rsid w:val="3998117C"/>
    <w:rsid w:val="39D45C36"/>
    <w:rsid w:val="39EB38A2"/>
    <w:rsid w:val="3A8B6411"/>
    <w:rsid w:val="3B58176B"/>
    <w:rsid w:val="3B9D6276"/>
    <w:rsid w:val="3BFA37AC"/>
    <w:rsid w:val="3CD75987"/>
    <w:rsid w:val="3D4663AF"/>
    <w:rsid w:val="3F2F17A1"/>
    <w:rsid w:val="3F703160"/>
    <w:rsid w:val="3FC91C02"/>
    <w:rsid w:val="407C7408"/>
    <w:rsid w:val="408D1678"/>
    <w:rsid w:val="40C75704"/>
    <w:rsid w:val="411E528A"/>
    <w:rsid w:val="418D28C4"/>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5D638A"/>
    <w:rsid w:val="4B623F21"/>
    <w:rsid w:val="4B924DF7"/>
    <w:rsid w:val="4C7D00D2"/>
    <w:rsid w:val="4CEA7853"/>
    <w:rsid w:val="4CF34D42"/>
    <w:rsid w:val="4D6026FD"/>
    <w:rsid w:val="4D7A092A"/>
    <w:rsid w:val="4DAF067F"/>
    <w:rsid w:val="4E0758E7"/>
    <w:rsid w:val="4FD65049"/>
    <w:rsid w:val="50C20C69"/>
    <w:rsid w:val="50CB7074"/>
    <w:rsid w:val="511A355D"/>
    <w:rsid w:val="513762CB"/>
    <w:rsid w:val="51950AC2"/>
    <w:rsid w:val="52C00CFA"/>
    <w:rsid w:val="53E94A32"/>
    <w:rsid w:val="545729C5"/>
    <w:rsid w:val="54A47FA0"/>
    <w:rsid w:val="55B5596C"/>
    <w:rsid w:val="56D145E5"/>
    <w:rsid w:val="5802534B"/>
    <w:rsid w:val="59A61C5F"/>
    <w:rsid w:val="5A2D1CC6"/>
    <w:rsid w:val="5AF76ED7"/>
    <w:rsid w:val="5BB61575"/>
    <w:rsid w:val="5DC3307D"/>
    <w:rsid w:val="5EA6596C"/>
    <w:rsid w:val="5ED65EE2"/>
    <w:rsid w:val="5FE55220"/>
    <w:rsid w:val="60132AC1"/>
    <w:rsid w:val="6066691B"/>
    <w:rsid w:val="60997887"/>
    <w:rsid w:val="60AC159B"/>
    <w:rsid w:val="611F2602"/>
    <w:rsid w:val="61F31C9B"/>
    <w:rsid w:val="61FC3938"/>
    <w:rsid w:val="62146F60"/>
    <w:rsid w:val="62853BC4"/>
    <w:rsid w:val="628B3E72"/>
    <w:rsid w:val="63667240"/>
    <w:rsid w:val="637B3DE7"/>
    <w:rsid w:val="63934138"/>
    <w:rsid w:val="63F62C16"/>
    <w:rsid w:val="64E62082"/>
    <w:rsid w:val="65DA51F7"/>
    <w:rsid w:val="65DB4654"/>
    <w:rsid w:val="65E158A6"/>
    <w:rsid w:val="67077750"/>
    <w:rsid w:val="672D629E"/>
    <w:rsid w:val="6793044A"/>
    <w:rsid w:val="6806181B"/>
    <w:rsid w:val="68E06C2C"/>
    <w:rsid w:val="68FD23E4"/>
    <w:rsid w:val="69747633"/>
    <w:rsid w:val="69B42AF7"/>
    <w:rsid w:val="69E41B3B"/>
    <w:rsid w:val="6A1720EA"/>
    <w:rsid w:val="6A9D70E3"/>
    <w:rsid w:val="6AB04A26"/>
    <w:rsid w:val="6B4E5B09"/>
    <w:rsid w:val="6BBB0CC6"/>
    <w:rsid w:val="6C0762BF"/>
    <w:rsid w:val="6C4838F4"/>
    <w:rsid w:val="6D0A0A3D"/>
    <w:rsid w:val="6D7D3663"/>
    <w:rsid w:val="6E582E85"/>
    <w:rsid w:val="6E8C507E"/>
    <w:rsid w:val="6EB1235D"/>
    <w:rsid w:val="6F520277"/>
    <w:rsid w:val="6F9B6713"/>
    <w:rsid w:val="70BF5C7A"/>
    <w:rsid w:val="71BE1F67"/>
    <w:rsid w:val="729A42C4"/>
    <w:rsid w:val="731E7004"/>
    <w:rsid w:val="7353288B"/>
    <w:rsid w:val="73535858"/>
    <w:rsid w:val="7379541C"/>
    <w:rsid w:val="73B97203"/>
    <w:rsid w:val="73BD7DF0"/>
    <w:rsid w:val="73C940A2"/>
    <w:rsid w:val="754E0BFA"/>
    <w:rsid w:val="75CD0D5C"/>
    <w:rsid w:val="760213C2"/>
    <w:rsid w:val="764E0276"/>
    <w:rsid w:val="76F472B2"/>
    <w:rsid w:val="775F21CA"/>
    <w:rsid w:val="77BD5437"/>
    <w:rsid w:val="7807665E"/>
    <w:rsid w:val="7B6B2B44"/>
    <w:rsid w:val="7B7754C9"/>
    <w:rsid w:val="7CB3340E"/>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5">
    <w:name w:val="heading 2"/>
    <w:basedOn w:val="1"/>
    <w:next w:val="1"/>
    <w:link w:val="28"/>
    <w:qFormat/>
    <w:uiPriority w:val="9"/>
    <w:pPr>
      <w:keepNext/>
      <w:keepLines/>
      <w:spacing w:before="260" w:after="260" w:line="415" w:lineRule="auto"/>
      <w:outlineLvl w:val="1"/>
    </w:pPr>
    <w:rPr>
      <w:rFonts w:ascii="Arial" w:hAnsi="Arial" w:eastAsia="黑体" w:cs="Times New Roman"/>
      <w:b/>
      <w:bCs/>
      <w:sz w:val="32"/>
      <w:szCs w:val="32"/>
    </w:rPr>
  </w:style>
  <w:style w:type="paragraph" w:styleId="6">
    <w:name w:val="heading 4"/>
    <w:basedOn w:val="1"/>
    <w:next w:val="1"/>
    <w:qFormat/>
    <w:uiPriority w:val="9"/>
    <w:pPr>
      <w:keepNext/>
      <w:spacing w:before="240" w:after="60"/>
      <w:outlineLvl w:val="3"/>
    </w:pPr>
    <w:rPr>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Subtitle"/>
    <w:basedOn w:val="1"/>
    <w:next w:val="1"/>
    <w:qFormat/>
    <w:uiPriority w:val="0"/>
    <w:pPr>
      <w:spacing w:before="240" w:beforeLines="0" w:after="60" w:afterLines="0" w:line="312" w:lineRule="auto"/>
      <w:jc w:val="center"/>
      <w:outlineLvl w:val="1"/>
    </w:pPr>
    <w:rPr>
      <w:rFonts w:ascii="Cambria" w:hAnsi="Cambria"/>
      <w:b/>
      <w:bCs/>
      <w:kern w:val="28"/>
      <w:sz w:val="32"/>
      <w:szCs w:val="32"/>
    </w:rPr>
  </w:style>
  <w:style w:type="paragraph" w:styleId="7">
    <w:name w:val="Normal Indent"/>
    <w:basedOn w:val="1"/>
    <w:qFormat/>
    <w:uiPriority w:val="0"/>
    <w:pPr>
      <w:ind w:firstLine="420" w:firstLineChars="200"/>
    </w:pPr>
  </w:style>
  <w:style w:type="paragraph" w:styleId="8">
    <w:name w:val="annotation text"/>
    <w:basedOn w:val="1"/>
    <w:link w:val="37"/>
    <w:semiHidden/>
    <w:unhideWhenUsed/>
    <w:qFormat/>
    <w:uiPriority w:val="99"/>
    <w:pPr>
      <w:jc w:val="left"/>
    </w:pPr>
  </w:style>
  <w:style w:type="paragraph" w:styleId="9">
    <w:name w:val="Salutation"/>
    <w:basedOn w:val="1"/>
    <w:next w:val="1"/>
    <w:qFormat/>
    <w:uiPriority w:val="99"/>
  </w:style>
  <w:style w:type="paragraph" w:styleId="10">
    <w:name w:val="Plain Text"/>
    <w:basedOn w:val="1"/>
    <w:next w:val="1"/>
    <w:link w:val="36"/>
    <w:qFormat/>
    <w:uiPriority w:val="0"/>
    <w:pPr>
      <w:autoSpaceDE w:val="0"/>
      <w:autoSpaceDN w:val="0"/>
      <w:adjustRightInd w:val="0"/>
    </w:pPr>
    <w:rPr>
      <w:rFonts w:ascii="宋体" w:hAnsi="Tms Rmn" w:eastAsia="宋体" w:cs="Times New Roman"/>
      <w:kern w:val="0"/>
      <w:szCs w:val="20"/>
    </w:rPr>
  </w:style>
  <w:style w:type="paragraph" w:styleId="11">
    <w:name w:val="Balloon Text"/>
    <w:basedOn w:val="1"/>
    <w:link w:val="31"/>
    <w:semiHidden/>
    <w:unhideWhenUsed/>
    <w:qFormat/>
    <w:uiPriority w:val="99"/>
    <w:rPr>
      <w:sz w:val="18"/>
      <w:szCs w:val="18"/>
    </w:rPr>
  </w:style>
  <w:style w:type="paragraph" w:styleId="12">
    <w:name w:val="footer"/>
    <w:basedOn w:val="1"/>
    <w:link w:val="26"/>
    <w:unhideWhenUsed/>
    <w:qFormat/>
    <w:uiPriority w:val="99"/>
    <w:pPr>
      <w:tabs>
        <w:tab w:val="center" w:pos="4153"/>
        <w:tab w:val="right" w:pos="8306"/>
      </w:tabs>
      <w:snapToGrid w:val="0"/>
      <w:jc w:val="left"/>
    </w:pPr>
    <w:rPr>
      <w:sz w:val="18"/>
      <w:szCs w:val="18"/>
    </w:rPr>
  </w:style>
  <w:style w:type="paragraph" w:styleId="13">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8"/>
    <w:next w:val="8"/>
    <w:link w:val="38"/>
    <w:semiHidden/>
    <w:unhideWhenUsed/>
    <w:qFormat/>
    <w:uiPriority w:val="99"/>
    <w:rPr>
      <w:b/>
      <w:bCs/>
    </w:rPr>
  </w:style>
  <w:style w:type="paragraph" w:styleId="17">
    <w:name w:val="Body Text First Indent"/>
    <w:basedOn w:val="2"/>
    <w:qFormat/>
    <w:uiPriority w:val="99"/>
    <w:pPr>
      <w:ind w:firstLine="420" w:firstLineChars="100"/>
    </w:pPr>
  </w:style>
  <w:style w:type="table" w:styleId="19">
    <w:name w:val="Table Grid"/>
    <w:basedOn w:val="1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qFormat/>
    <w:uiPriority w:val="0"/>
  </w:style>
  <w:style w:type="character" w:styleId="22">
    <w:name w:val="Hyperlink"/>
    <w:basedOn w:val="20"/>
    <w:unhideWhenUsed/>
    <w:qFormat/>
    <w:uiPriority w:val="99"/>
    <w:rPr>
      <w:color w:val="0000FF" w:themeColor="hyperlink"/>
      <w:u w:val="single"/>
      <w14:textFill>
        <w14:solidFill>
          <w14:schemeClr w14:val="hlink"/>
        </w14:solidFill>
      </w14:textFill>
    </w:rPr>
  </w:style>
  <w:style w:type="character" w:styleId="23">
    <w:name w:val="annotation reference"/>
    <w:basedOn w:val="20"/>
    <w:semiHidden/>
    <w:unhideWhenUsed/>
    <w:qFormat/>
    <w:uiPriority w:val="99"/>
    <w:rPr>
      <w:sz w:val="21"/>
      <w:szCs w:val="21"/>
    </w:rPr>
  </w:style>
  <w:style w:type="paragraph" w:customStyle="1" w:styleId="24">
    <w:name w:val="Body Text First Indent 21"/>
    <w:basedOn w:val="1"/>
    <w:qFormat/>
    <w:uiPriority w:val="0"/>
    <w:pPr>
      <w:ind w:firstLine="420" w:firstLineChars="200"/>
    </w:pPr>
  </w:style>
  <w:style w:type="character" w:customStyle="1" w:styleId="25">
    <w:name w:val="页眉 字符"/>
    <w:basedOn w:val="20"/>
    <w:link w:val="13"/>
    <w:qFormat/>
    <w:uiPriority w:val="99"/>
    <w:rPr>
      <w:sz w:val="18"/>
      <w:szCs w:val="18"/>
    </w:rPr>
  </w:style>
  <w:style w:type="character" w:customStyle="1" w:styleId="26">
    <w:name w:val="页脚 字符"/>
    <w:basedOn w:val="20"/>
    <w:link w:val="12"/>
    <w:qFormat/>
    <w:uiPriority w:val="99"/>
    <w:rPr>
      <w:sz w:val="18"/>
      <w:szCs w:val="18"/>
    </w:rPr>
  </w:style>
  <w:style w:type="paragraph" w:styleId="27">
    <w:name w:val="List Paragraph"/>
    <w:basedOn w:val="1"/>
    <w:qFormat/>
    <w:uiPriority w:val="34"/>
    <w:pPr>
      <w:ind w:firstLine="420" w:firstLineChars="200"/>
    </w:pPr>
  </w:style>
  <w:style w:type="character" w:customStyle="1" w:styleId="28">
    <w:name w:val="标题 2 字符"/>
    <w:basedOn w:val="20"/>
    <w:link w:val="5"/>
    <w:qFormat/>
    <w:uiPriority w:val="9"/>
    <w:rPr>
      <w:rFonts w:ascii="Arial" w:hAnsi="Arial" w:eastAsia="黑体" w:cs="Times New Roman"/>
      <w:b/>
      <w:bCs/>
      <w:sz w:val="32"/>
      <w:szCs w:val="32"/>
    </w:rPr>
  </w:style>
  <w:style w:type="character" w:customStyle="1" w:styleId="29">
    <w:name w:val="列出段落 Char"/>
    <w:link w:val="30"/>
    <w:qFormat/>
    <w:uiPriority w:val="34"/>
    <w:rPr>
      <w:rFonts w:ascii="宋体" w:hAnsi="宋体" w:cs="宋体"/>
      <w:sz w:val="24"/>
      <w:szCs w:val="24"/>
    </w:rPr>
  </w:style>
  <w:style w:type="paragraph" w:customStyle="1" w:styleId="30">
    <w:name w:val="列出段落1"/>
    <w:basedOn w:val="1"/>
    <w:link w:val="29"/>
    <w:qFormat/>
    <w:uiPriority w:val="34"/>
    <w:pPr>
      <w:widowControl/>
      <w:ind w:firstLine="420" w:firstLineChars="200"/>
      <w:jc w:val="left"/>
    </w:pPr>
    <w:rPr>
      <w:rFonts w:ascii="宋体" w:hAnsi="宋体" w:cs="宋体"/>
      <w:sz w:val="24"/>
      <w:szCs w:val="24"/>
    </w:rPr>
  </w:style>
  <w:style w:type="character" w:customStyle="1" w:styleId="31">
    <w:name w:val="批注框文本 字符"/>
    <w:basedOn w:val="20"/>
    <w:link w:val="11"/>
    <w:semiHidden/>
    <w:qFormat/>
    <w:uiPriority w:val="99"/>
    <w:rPr>
      <w:sz w:val="18"/>
      <w:szCs w:val="18"/>
    </w:rPr>
  </w:style>
  <w:style w:type="character" w:customStyle="1" w:styleId="32">
    <w:name w:val="font11"/>
    <w:basedOn w:val="20"/>
    <w:qFormat/>
    <w:uiPriority w:val="0"/>
    <w:rPr>
      <w:rFonts w:hint="eastAsia" w:ascii="宋体" w:hAnsi="宋体" w:eastAsia="宋体" w:cs="宋体"/>
      <w:color w:val="000000"/>
      <w:sz w:val="21"/>
      <w:szCs w:val="21"/>
      <w:u w:val="none"/>
    </w:rPr>
  </w:style>
  <w:style w:type="character" w:customStyle="1" w:styleId="33">
    <w:name w:val="font01"/>
    <w:basedOn w:val="20"/>
    <w:qFormat/>
    <w:uiPriority w:val="0"/>
    <w:rPr>
      <w:rFonts w:ascii="Calibri" w:hAnsi="Calibri" w:cs="Calibri"/>
      <w:color w:val="000000"/>
      <w:sz w:val="21"/>
      <w:szCs w:val="21"/>
      <w:u w:val="none"/>
    </w:rPr>
  </w:style>
  <w:style w:type="character" w:customStyle="1" w:styleId="34">
    <w:name w:val="font41"/>
    <w:basedOn w:val="20"/>
    <w:qFormat/>
    <w:uiPriority w:val="0"/>
    <w:rPr>
      <w:rFonts w:hint="eastAsia" w:ascii="宋体" w:hAnsi="宋体" w:eastAsia="宋体" w:cs="宋体"/>
      <w:color w:val="000000"/>
      <w:sz w:val="18"/>
      <w:szCs w:val="18"/>
      <w:u w:val="none"/>
    </w:rPr>
  </w:style>
  <w:style w:type="paragraph" w:customStyle="1" w:styleId="35">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6">
    <w:name w:val="纯文本 字符"/>
    <w:basedOn w:val="20"/>
    <w:link w:val="10"/>
    <w:qFormat/>
    <w:uiPriority w:val="0"/>
    <w:rPr>
      <w:rFonts w:ascii="宋体" w:hAnsi="Tms Rmn"/>
      <w:sz w:val="21"/>
    </w:rPr>
  </w:style>
  <w:style w:type="character" w:customStyle="1" w:styleId="37">
    <w:name w:val="批注文字 字符"/>
    <w:basedOn w:val="20"/>
    <w:link w:val="8"/>
    <w:semiHidden/>
    <w:qFormat/>
    <w:uiPriority w:val="99"/>
    <w:rPr>
      <w:rFonts w:asciiTheme="minorHAnsi" w:hAnsiTheme="minorHAnsi" w:eastAsiaTheme="minorEastAsia" w:cstheme="minorBidi"/>
      <w:kern w:val="2"/>
      <w:sz w:val="21"/>
      <w:szCs w:val="22"/>
    </w:rPr>
  </w:style>
  <w:style w:type="character" w:customStyle="1" w:styleId="38">
    <w:name w:val="批注主题 字符"/>
    <w:basedOn w:val="37"/>
    <w:link w:val="16"/>
    <w:semiHidden/>
    <w:qFormat/>
    <w:uiPriority w:val="99"/>
    <w:rPr>
      <w:rFonts w:asciiTheme="minorHAnsi" w:hAnsiTheme="minorHAnsi" w:eastAsiaTheme="minorEastAsia" w:cstheme="minorBidi"/>
      <w:b/>
      <w:bCs/>
      <w:kern w:val="2"/>
      <w:sz w:val="21"/>
      <w:szCs w:val="22"/>
    </w:rPr>
  </w:style>
  <w:style w:type="paragraph" w:customStyle="1" w:styleId="39">
    <w:name w:val="Table Paragraph"/>
    <w:basedOn w:val="1"/>
    <w:qFormat/>
    <w:uiPriority w:val="1"/>
    <w:rPr>
      <w:rFonts w:ascii="宋体" w:hAnsi="宋体" w:eastAsia="宋体" w:cs="宋体"/>
      <w:lang w:val="zh-CN" w:eastAsia="zh-CN" w:bidi="zh-CN"/>
    </w:rPr>
  </w:style>
  <w:style w:type="paragraph" w:styleId="4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2784</Words>
  <Characters>2938</Characters>
  <Lines>50</Lines>
  <Paragraphs>14</Paragraphs>
  <TotalTime>2</TotalTime>
  <ScaleCrop>false</ScaleCrop>
  <LinksUpToDate>false</LinksUpToDate>
  <CharactersWithSpaces>3178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2023-09-01T07:29:50Z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391328A6F6844526AEBA8809D22C169C_13</vt:lpwstr>
  </property>
</Properties>
</file>