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0"/>
        <w:rPr>
          <w:rFonts w:hint="eastAsia" w:ascii="黑体" w:hAnsi="黑体" w:eastAsia="黑体" w:cs="黑体"/>
          <w:b/>
          <w:bCs/>
          <w:kern w:val="0"/>
          <w:sz w:val="32"/>
          <w:szCs w:val="32"/>
          <w:lang w:val="en-US" w:eastAsia="zh-CN" w:bidi="ar-SA"/>
        </w:rPr>
      </w:pPr>
      <w:bookmarkStart w:id="0" w:name="_Hlt101233737"/>
      <w:bookmarkEnd w:id="0"/>
      <w:bookmarkStart w:id="1" w:name="_Hlt101843627"/>
      <w:bookmarkEnd w:id="1"/>
      <w:r>
        <w:rPr>
          <w:rFonts w:hint="eastAsia" w:ascii="黑体" w:hAnsi="黑体" w:eastAsia="黑体" w:cs="黑体"/>
          <w:b/>
          <w:bCs/>
          <w:kern w:val="0"/>
          <w:sz w:val="32"/>
          <w:szCs w:val="32"/>
          <w:lang w:val="en-US" w:eastAsia="zh-CN" w:bidi="ar-SA"/>
        </w:rPr>
        <w:t>附件一、项目需求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一、项目概况</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为了提升医院环境，给患者提供便利，</w:t>
      </w:r>
      <w:r>
        <w:rPr>
          <w:rFonts w:hint="eastAsia" w:ascii="宋体" w:hAnsi="宋体" w:eastAsia="宋体" w:cs="宋体"/>
          <w:color w:val="000000" w:themeColor="text1"/>
          <w:sz w:val="24"/>
          <w:szCs w:val="24"/>
          <w:lang w:eastAsia="zh-CN"/>
          <w14:textFill>
            <w14:solidFill>
              <w14:schemeClr w14:val="tx1"/>
            </w14:solidFill>
          </w14:textFill>
        </w:rPr>
        <w:t>改善患者就医</w:t>
      </w:r>
      <w:r>
        <w:rPr>
          <w:rFonts w:hint="eastAsia" w:ascii="宋体" w:hAnsi="宋体" w:eastAsia="宋体" w:cs="宋体"/>
          <w:color w:val="000000" w:themeColor="text1"/>
          <w:sz w:val="24"/>
          <w:szCs w:val="24"/>
          <w:lang w:val="en-US" w:eastAsia="zh-CN"/>
          <w14:textFill>
            <w14:solidFill>
              <w14:schemeClr w14:val="tx1"/>
            </w14:solidFill>
          </w14:textFill>
        </w:rPr>
        <w:t>体验</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我院通过本次公开</w:t>
      </w:r>
      <w:r>
        <w:rPr>
          <w:rFonts w:hint="eastAsia" w:ascii="宋体" w:hAnsi="宋体" w:eastAsia="宋体" w:cs="宋体"/>
          <w:color w:val="000000" w:themeColor="text1"/>
          <w:sz w:val="24"/>
          <w:szCs w:val="24"/>
          <w:lang w:eastAsia="zh-CN"/>
          <w14:textFill>
            <w14:solidFill>
              <w14:schemeClr w14:val="tx1"/>
            </w14:solidFill>
          </w14:textFill>
        </w:rPr>
        <w:t>比选</w:t>
      </w:r>
      <w:r>
        <w:rPr>
          <w:rFonts w:hint="eastAsia" w:ascii="宋体" w:hAnsi="宋体" w:eastAsia="宋体" w:cs="宋体"/>
          <w:color w:val="000000" w:themeColor="text1"/>
          <w:sz w:val="24"/>
          <w:szCs w:val="24"/>
          <w14:textFill>
            <w14:solidFill>
              <w14:schemeClr w14:val="tx1"/>
            </w14:solidFill>
          </w14:textFill>
        </w:rPr>
        <w:t>引入</w:t>
      </w:r>
      <w:r>
        <w:rPr>
          <w:rFonts w:hint="eastAsia" w:ascii="宋体" w:hAnsi="宋体" w:eastAsia="宋体" w:cs="宋体"/>
          <w:color w:val="000000" w:themeColor="text1"/>
          <w:sz w:val="24"/>
          <w:szCs w:val="24"/>
          <w:lang w:val="en-US" w:eastAsia="zh-CN"/>
          <w14:textFill>
            <w14:solidFill>
              <w14:schemeClr w14:val="tx1"/>
            </w14:solidFill>
          </w14:textFill>
        </w:rPr>
        <w:t>生活类</w:t>
      </w:r>
      <w:r>
        <w:rPr>
          <w:rFonts w:hint="eastAsia" w:ascii="宋体" w:hAnsi="宋体" w:eastAsia="宋体" w:cs="宋体"/>
          <w:color w:val="000000" w:themeColor="text1"/>
          <w:sz w:val="24"/>
          <w:szCs w:val="24"/>
          <w:lang w:eastAsia="zh-CN"/>
          <w14:textFill>
            <w14:solidFill>
              <w14:schemeClr w14:val="tx1"/>
            </w14:solidFill>
          </w14:textFill>
        </w:rPr>
        <w:t>自助售货机</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让患者和家属能方便购买符合国家标准的饮料、食品等生活小商品</w:t>
      </w:r>
      <w:r>
        <w:rPr>
          <w:rFonts w:hint="eastAsia" w:ascii="宋体" w:hAnsi="宋体" w:eastAsia="宋体" w:cs="宋体"/>
          <w:color w:val="000000" w:themeColor="text1"/>
          <w:sz w:val="24"/>
          <w:szCs w:val="24"/>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二、项目投放区域及清单</w:t>
      </w:r>
    </w:p>
    <w:tbl>
      <w:tblPr>
        <w:tblStyle w:val="1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4"/>
        <w:gridCol w:w="4287"/>
        <w:gridCol w:w="2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9"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序号</w:t>
            </w:r>
          </w:p>
        </w:tc>
        <w:tc>
          <w:tcPr>
            <w:tcW w:w="2333"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区域</w:t>
            </w:r>
          </w:p>
        </w:tc>
        <w:tc>
          <w:tcPr>
            <w:tcW w:w="1597"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9"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p>
        </w:tc>
        <w:tc>
          <w:tcPr>
            <w:tcW w:w="2333"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门诊一楼大厅</w:t>
            </w:r>
          </w:p>
        </w:tc>
        <w:tc>
          <w:tcPr>
            <w:tcW w:w="1597"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1套（台）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9"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p>
        </w:tc>
        <w:tc>
          <w:tcPr>
            <w:tcW w:w="2333"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门诊二楼</w:t>
            </w:r>
          </w:p>
        </w:tc>
        <w:tc>
          <w:tcPr>
            <w:tcW w:w="1597"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1套（台）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9"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2333"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发热门诊等候区</w:t>
            </w:r>
          </w:p>
        </w:tc>
        <w:tc>
          <w:tcPr>
            <w:tcW w:w="1597"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1套（台）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9"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p>
        </w:tc>
        <w:tc>
          <w:tcPr>
            <w:tcW w:w="2333"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发热门诊病区</w:t>
            </w:r>
          </w:p>
        </w:tc>
        <w:tc>
          <w:tcPr>
            <w:tcW w:w="1597" w:type="pct"/>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1套（台）</w:t>
            </w:r>
          </w:p>
        </w:tc>
      </w:tr>
    </w:tbl>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具体数量</w:t>
      </w:r>
      <w:r>
        <w:rPr>
          <w:rFonts w:hint="eastAsia" w:ascii="宋体" w:hAnsi="宋体" w:eastAsia="宋体" w:cs="宋体"/>
          <w:color w:val="000000" w:themeColor="text1"/>
          <w:sz w:val="24"/>
          <w:szCs w:val="24"/>
          <w14:textFill>
            <w14:solidFill>
              <w14:schemeClr w14:val="tx1"/>
            </w14:solidFill>
          </w14:textFill>
        </w:rPr>
        <w:t>以业主方规划为准</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供应商不得擅自添加售货机</w:t>
      </w:r>
      <w:r>
        <w:rPr>
          <w:rFonts w:hint="eastAsia" w:ascii="宋体" w:hAnsi="宋体" w:eastAsia="宋体" w:cs="宋体"/>
          <w:color w:val="000000" w:themeColor="text1"/>
          <w:sz w:val="24"/>
          <w:szCs w:val="24"/>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三、具体要求（</w:t>
      </w:r>
      <w:r>
        <w:rPr>
          <w:rFonts w:hint="eastAsia" w:ascii="宋体" w:hAnsi="宋体" w:eastAsia="宋体" w:cs="宋体"/>
          <w:b/>
          <w:bCs/>
          <w:color w:val="000000" w:themeColor="text1"/>
          <w:sz w:val="24"/>
          <w:szCs w:val="24"/>
          <w:lang w:val="en-US" w:eastAsia="zh-CN"/>
          <w14:textFill>
            <w14:solidFill>
              <w14:schemeClr w14:val="tx1"/>
            </w14:solidFill>
          </w14:textFill>
        </w:rPr>
        <w:t>本项目中各条款为</w:t>
      </w:r>
      <w:r>
        <w:rPr>
          <w:rFonts w:hint="default" w:ascii="Times New Roman" w:hAnsi="Times New Roman" w:eastAsia="宋体" w:cs="Times New Roman"/>
          <w:b/>
          <w:bCs/>
          <w:sz w:val="24"/>
          <w:szCs w:val="24"/>
          <w:highlight w:val="none"/>
        </w:rPr>
        <w:t>实质性条款，投标人不满足的，将按照无效投标处理。</w:t>
      </w:r>
      <w:r>
        <w:rPr>
          <w:rFonts w:hint="eastAsia" w:ascii="宋体" w:hAnsi="宋体" w:eastAsia="宋体" w:cs="宋体"/>
          <w:color w:val="000000" w:themeColor="text1"/>
          <w:sz w:val="24"/>
          <w:szCs w:val="24"/>
          <w:lang w:val="en-US"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一</w:t>
      </w:r>
      <w:r>
        <w:rPr>
          <w:rFonts w:hint="eastAsia" w:ascii="宋体" w:hAnsi="宋体" w:eastAsia="宋体" w:cs="宋体"/>
          <w:color w:val="000000" w:themeColor="text1"/>
          <w:sz w:val="24"/>
          <w:szCs w:val="24"/>
          <w:lang w:eastAsia="zh-CN"/>
          <w14:textFill>
            <w14:solidFill>
              <w14:schemeClr w14:val="tx1"/>
            </w14:solidFill>
          </w14:textFill>
        </w:rPr>
        <w:t>）技术要求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1、自助售货机整体外观优美、大方，操作方便</w:t>
      </w:r>
      <w:r>
        <w:rPr>
          <w:rFonts w:hint="eastAsia" w:ascii="宋体" w:hAnsi="宋体" w:eastAsia="宋体" w:cs="宋体"/>
          <w:color w:val="000000" w:themeColor="text1"/>
          <w:sz w:val="24"/>
          <w:szCs w:val="24"/>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保证设备全天稳定、整洁、安全运行</w:t>
      </w:r>
      <w:r>
        <w:rPr>
          <w:rFonts w:hint="eastAsia" w:ascii="宋体" w:hAnsi="宋体" w:eastAsia="宋体" w:cs="宋体"/>
          <w:color w:val="000000" w:themeColor="text1"/>
          <w:sz w:val="24"/>
          <w:szCs w:val="24"/>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运行时省电，无噪音</w:t>
      </w:r>
      <w:r>
        <w:rPr>
          <w:rFonts w:hint="eastAsia" w:ascii="宋体" w:hAnsi="宋体" w:eastAsia="宋体" w:cs="宋体"/>
          <w:color w:val="000000" w:themeColor="text1"/>
          <w:sz w:val="24"/>
          <w:szCs w:val="24"/>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有完整的使用和操作说明</w:t>
      </w:r>
      <w:r>
        <w:rPr>
          <w:rFonts w:hint="eastAsia" w:ascii="宋体" w:hAnsi="宋体" w:eastAsia="宋体" w:cs="宋体"/>
          <w:color w:val="000000" w:themeColor="text1"/>
          <w:sz w:val="24"/>
          <w:szCs w:val="24"/>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lang w:val="en-GB"/>
          <w14:textFill>
            <w14:solidFill>
              <w14:schemeClr w14:val="tx1"/>
            </w14:solidFill>
          </w14:textFill>
        </w:rPr>
        <w:t>走线布局合理，符合消防安全规范。</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自动售货机需支持当前主流的支付方式（如：支付宝、微信等），</w:t>
      </w:r>
      <w:r>
        <w:rPr>
          <w:rFonts w:hint="eastAsia" w:ascii="宋体" w:hAnsi="宋体" w:eastAsia="宋体" w:cs="宋体"/>
          <w:color w:val="000000" w:themeColor="text1"/>
          <w:sz w:val="24"/>
          <w:szCs w:val="24"/>
          <w:lang w:val="en-US" w:eastAsia="zh-CN"/>
          <w14:textFill>
            <w14:solidFill>
              <w14:schemeClr w14:val="tx1"/>
            </w14:solidFill>
          </w14:textFill>
        </w:rPr>
        <w:t>无需下载APP，</w:t>
      </w:r>
      <w:r>
        <w:rPr>
          <w:rFonts w:hint="eastAsia" w:ascii="宋体" w:hAnsi="宋体" w:eastAsia="宋体" w:cs="宋体"/>
          <w:color w:val="000000" w:themeColor="text1"/>
          <w:sz w:val="24"/>
          <w:szCs w:val="24"/>
          <w14:textFill>
            <w14:solidFill>
              <w14:schemeClr w14:val="tx1"/>
            </w14:solidFill>
          </w14:textFill>
        </w:rPr>
        <w:t>便于消费者操作和掌握。</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7、</w:t>
      </w:r>
      <w:r>
        <w:rPr>
          <w:rFonts w:hint="eastAsia" w:ascii="宋体" w:hAnsi="宋体" w:eastAsia="宋体" w:cs="宋体"/>
          <w:color w:val="000000" w:themeColor="text1"/>
          <w:sz w:val="24"/>
          <w:szCs w:val="24"/>
          <w14:textFill>
            <w14:solidFill>
              <w14:schemeClr w14:val="tx1"/>
            </w14:solidFill>
          </w14:textFill>
        </w:rPr>
        <w:t>售货机中所售卖所有产品应让顾客可视，便于</w:t>
      </w:r>
      <w:r>
        <w:rPr>
          <w:rFonts w:hint="eastAsia" w:ascii="宋体" w:hAnsi="宋体" w:eastAsia="宋体" w:cs="宋体"/>
          <w:color w:val="000000" w:themeColor="text1"/>
          <w:sz w:val="24"/>
          <w:szCs w:val="24"/>
          <w:lang w:val="en-US" w:eastAsia="zh-CN"/>
          <w14:textFill>
            <w14:solidFill>
              <w14:schemeClr w14:val="tx1"/>
            </w14:solidFill>
          </w14:textFill>
        </w:rPr>
        <w:t>自主</w:t>
      </w:r>
      <w:r>
        <w:rPr>
          <w:rFonts w:hint="eastAsia" w:ascii="宋体" w:hAnsi="宋体" w:eastAsia="宋体" w:cs="宋体"/>
          <w:color w:val="000000" w:themeColor="text1"/>
          <w:sz w:val="24"/>
          <w:szCs w:val="24"/>
          <w14:textFill>
            <w14:solidFill>
              <w14:schemeClr w14:val="tx1"/>
            </w14:solidFill>
          </w14:textFill>
        </w:rPr>
        <w:t>选择。</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后台可以实时监控设备运营情况（具备设备在线、离线、启用</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缺货提醒</w:t>
      </w:r>
      <w:r>
        <w:rPr>
          <w:rFonts w:hint="eastAsia" w:ascii="宋体" w:hAnsi="宋体" w:eastAsia="宋体" w:cs="宋体"/>
          <w:color w:val="000000" w:themeColor="text1"/>
          <w:sz w:val="24"/>
          <w:szCs w:val="24"/>
          <w14:textFill>
            <w14:solidFill>
              <w14:schemeClr w14:val="tx1"/>
            </w14:solidFill>
          </w14:textFill>
        </w:rPr>
        <w:t>等相关功能）</w:t>
      </w:r>
      <w:r>
        <w:rPr>
          <w:rFonts w:hint="eastAsia" w:ascii="宋体" w:hAnsi="宋体" w:eastAsia="宋体" w:cs="宋体"/>
          <w:color w:val="000000" w:themeColor="text1"/>
          <w:sz w:val="24"/>
          <w:szCs w:val="24"/>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二</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其他要求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提供的自助售货机需符合行业规范</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符合安全要求</w:t>
      </w:r>
      <w:r>
        <w:rPr>
          <w:rFonts w:hint="eastAsia" w:ascii="宋体" w:hAnsi="宋体" w:eastAsia="宋体" w:cs="宋体"/>
          <w:color w:val="000000" w:themeColor="text1"/>
          <w:sz w:val="24"/>
          <w:szCs w:val="24"/>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自助</w:t>
      </w:r>
      <w:r>
        <w:rPr>
          <w:rFonts w:hint="eastAsia" w:ascii="宋体" w:hAnsi="宋体" w:eastAsia="宋体" w:cs="宋体"/>
          <w:color w:val="000000" w:themeColor="text1"/>
          <w:sz w:val="24"/>
          <w:szCs w:val="24"/>
          <w14:textFill>
            <w14:solidFill>
              <w14:schemeClr w14:val="tx1"/>
            </w14:solidFill>
          </w14:textFill>
        </w:rPr>
        <w:t>售货机只允许经营符合国家食品安全规定的预包装商品，其它商品不可销售。严格遵守和执行食品和商品的各项安全法律法规，严把质量关，不允许三无产品上架</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商品必须在保质期内销售，要选择正规渠道的供货商进行供货，对供货商资料及商品质检报告等资料备案造册</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自助售货机拟售卖物品均须经医院审核同意后才能对外售卖</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院方有权进行抽检监管</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产品安全保障、故障处理、投诉质疑、日常维护等均由服务商提供</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如发生安全与质量的问题由</w:t>
      </w:r>
      <w:r>
        <w:rPr>
          <w:rFonts w:hint="eastAsia" w:ascii="宋体" w:hAnsi="宋体" w:eastAsia="宋体" w:cs="宋体"/>
          <w:color w:val="000000" w:themeColor="text1"/>
          <w:sz w:val="24"/>
          <w:szCs w:val="24"/>
          <w:lang w:val="en-US" w:eastAsia="zh-CN"/>
          <w14:textFill>
            <w14:solidFill>
              <w14:schemeClr w14:val="tx1"/>
            </w14:solidFill>
          </w14:textFill>
        </w:rPr>
        <w:t>服务商</w:t>
      </w:r>
      <w:r>
        <w:rPr>
          <w:rFonts w:hint="eastAsia" w:ascii="宋体" w:hAnsi="宋体" w:eastAsia="宋体" w:cs="宋体"/>
          <w:color w:val="000000" w:themeColor="text1"/>
          <w:sz w:val="24"/>
          <w:szCs w:val="24"/>
          <w14:textFill>
            <w14:solidFill>
              <w14:schemeClr w14:val="tx1"/>
            </w14:solidFill>
          </w14:textFill>
        </w:rPr>
        <w:t>负完全责任。</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、服务商承诺按国家及医院相关规定进行服务，产品使用过程中与使用者产生的任何纠纷均由服务商承担。具备24小时</w:t>
      </w:r>
      <w:r>
        <w:rPr>
          <w:rFonts w:hint="eastAsia" w:ascii="宋体" w:hAnsi="宋体" w:eastAsia="宋体" w:cs="宋体"/>
          <w:color w:val="000000" w:themeColor="text1"/>
          <w:sz w:val="24"/>
          <w:szCs w:val="24"/>
          <w:lang w:eastAsia="zh-CN"/>
          <w14:textFill>
            <w14:solidFill>
              <w14:schemeClr w14:val="tx1"/>
            </w14:solidFill>
          </w14:textFill>
        </w:rPr>
        <w:t>客服热线</w:t>
      </w:r>
      <w:r>
        <w:rPr>
          <w:rFonts w:hint="eastAsia" w:ascii="宋体" w:hAnsi="宋体" w:eastAsia="宋体" w:cs="宋体"/>
          <w:color w:val="000000" w:themeColor="text1"/>
          <w:sz w:val="24"/>
          <w:szCs w:val="24"/>
          <w14:textFill>
            <w14:solidFill>
              <w14:schemeClr w14:val="tx1"/>
            </w14:solidFill>
          </w14:textFill>
        </w:rPr>
        <w:t>电话供</w:t>
      </w:r>
      <w:r>
        <w:rPr>
          <w:rFonts w:hint="eastAsia" w:ascii="宋体" w:hAnsi="宋体" w:eastAsia="宋体" w:cs="宋体"/>
          <w:color w:val="000000" w:themeColor="text1"/>
          <w:sz w:val="24"/>
          <w:szCs w:val="24"/>
          <w:lang w:eastAsia="zh-CN"/>
          <w14:textFill>
            <w14:solidFill>
              <w14:schemeClr w14:val="tx1"/>
            </w14:solidFill>
          </w14:textFill>
        </w:rPr>
        <w:t>消费者</w:t>
      </w:r>
      <w:r>
        <w:rPr>
          <w:rFonts w:hint="eastAsia" w:ascii="宋体" w:hAnsi="宋体" w:eastAsia="宋体" w:cs="宋体"/>
          <w:color w:val="000000" w:themeColor="text1"/>
          <w:sz w:val="24"/>
          <w:szCs w:val="24"/>
          <w14:textFill>
            <w14:solidFill>
              <w14:schemeClr w14:val="tx1"/>
            </w14:solidFill>
          </w14:textFill>
        </w:rPr>
        <w:t>咨询，</w:t>
      </w:r>
      <w:r>
        <w:rPr>
          <w:rFonts w:hint="eastAsia" w:ascii="宋体" w:hAnsi="宋体" w:eastAsia="宋体" w:cs="宋体"/>
          <w:color w:val="000000" w:themeColor="text1"/>
          <w:sz w:val="24"/>
          <w:szCs w:val="24"/>
          <w:lang w:eastAsia="zh-CN"/>
          <w14:textFill>
            <w14:solidFill>
              <w14:schemeClr w14:val="tx1"/>
            </w14:solidFill>
          </w14:textFill>
        </w:rPr>
        <w:t>若</w:t>
      </w:r>
      <w:r>
        <w:rPr>
          <w:rFonts w:hint="eastAsia" w:ascii="宋体" w:hAnsi="宋体" w:eastAsia="宋体" w:cs="宋体"/>
          <w:color w:val="000000" w:themeColor="text1"/>
          <w:sz w:val="24"/>
          <w:szCs w:val="24"/>
          <w14:textFill>
            <w14:solidFill>
              <w14:schemeClr w14:val="tx1"/>
            </w14:solidFill>
          </w14:textFill>
        </w:rPr>
        <w:t>消费者</w:t>
      </w:r>
      <w:r>
        <w:rPr>
          <w:rFonts w:hint="eastAsia" w:ascii="宋体" w:hAnsi="宋体" w:eastAsia="宋体" w:cs="宋体"/>
          <w:color w:val="000000" w:themeColor="text1"/>
          <w:sz w:val="24"/>
          <w:szCs w:val="24"/>
          <w:lang w:eastAsia="zh-CN"/>
          <w14:textFill>
            <w14:solidFill>
              <w14:schemeClr w14:val="tx1"/>
            </w14:solidFill>
          </w14:textFill>
        </w:rPr>
        <w:t>支付后无法实现功能等问题有</w:t>
      </w:r>
      <w:r>
        <w:rPr>
          <w:rFonts w:hint="eastAsia" w:ascii="宋体" w:hAnsi="宋体" w:eastAsia="宋体" w:cs="宋体"/>
          <w:color w:val="000000" w:themeColor="text1"/>
          <w:sz w:val="24"/>
          <w:szCs w:val="24"/>
          <w14:textFill>
            <w14:solidFill>
              <w14:schemeClr w14:val="tx1"/>
            </w14:solidFill>
          </w14:textFill>
        </w:rPr>
        <w:t>相应工作人员能</w:t>
      </w:r>
      <w:r>
        <w:rPr>
          <w:rFonts w:hint="eastAsia" w:ascii="宋体" w:hAnsi="宋体" w:eastAsia="宋体" w:cs="宋体"/>
          <w:color w:val="000000" w:themeColor="text1"/>
          <w:sz w:val="24"/>
          <w:szCs w:val="24"/>
          <w:lang w:val="en-US" w:eastAsia="zh-CN"/>
          <w14:textFill>
            <w14:solidFill>
              <w14:schemeClr w14:val="tx1"/>
            </w14:solidFill>
          </w14:textFill>
        </w:rPr>
        <w:t>立即</w:t>
      </w:r>
      <w:r>
        <w:rPr>
          <w:rFonts w:hint="eastAsia" w:ascii="宋体" w:hAnsi="宋体" w:eastAsia="宋体" w:cs="宋体"/>
          <w:color w:val="000000" w:themeColor="text1"/>
          <w:sz w:val="24"/>
          <w:szCs w:val="24"/>
          <w14:textFill>
            <w14:solidFill>
              <w14:schemeClr w14:val="tx1"/>
            </w14:solidFill>
          </w14:textFill>
        </w:rPr>
        <w:t>处理</w:t>
      </w:r>
      <w:r>
        <w:rPr>
          <w:rFonts w:hint="eastAsia" w:ascii="宋体" w:hAnsi="宋体" w:eastAsia="宋体" w:cs="宋体"/>
          <w:color w:val="000000" w:themeColor="text1"/>
          <w:sz w:val="24"/>
          <w:szCs w:val="24"/>
          <w:lang w:eastAsia="zh-CN"/>
          <w14:textFill>
            <w14:solidFill>
              <w14:schemeClr w14:val="tx1"/>
            </w14:solidFill>
          </w14:textFill>
        </w:rPr>
        <w:t>相关</w:t>
      </w:r>
      <w:r>
        <w:rPr>
          <w:rFonts w:hint="eastAsia" w:ascii="宋体" w:hAnsi="宋体" w:eastAsia="宋体" w:cs="宋体"/>
          <w:color w:val="000000" w:themeColor="text1"/>
          <w:sz w:val="24"/>
          <w:szCs w:val="24"/>
          <w14:textFill>
            <w14:solidFill>
              <w14:schemeClr w14:val="tx1"/>
            </w14:solidFill>
          </w14:textFill>
        </w:rPr>
        <w:t>事务，避免消费者投诉。如因按摩椅的使用发生投诉事件的，服务商应第一时间响应，并于</w:t>
      </w:r>
      <w:r>
        <w:rPr>
          <w:rFonts w:hint="eastAsia" w:ascii="宋体" w:hAnsi="宋体" w:eastAsia="宋体" w:cs="宋体"/>
          <w:color w:val="000000" w:themeColor="text1"/>
          <w:sz w:val="24"/>
          <w:szCs w:val="24"/>
          <w:lang w:val="en-US" w:eastAsia="zh-CN"/>
          <w14:textFill>
            <w14:solidFill>
              <w14:schemeClr w14:val="tx1"/>
            </w14:solidFill>
          </w14:textFill>
        </w:rPr>
        <w:t>24</w:t>
      </w:r>
      <w:r>
        <w:rPr>
          <w:rFonts w:hint="eastAsia" w:ascii="宋体" w:hAnsi="宋体" w:eastAsia="宋体" w:cs="宋体"/>
          <w:color w:val="000000" w:themeColor="text1"/>
          <w:sz w:val="24"/>
          <w:szCs w:val="24"/>
          <w14:textFill>
            <w14:solidFill>
              <w14:schemeClr w14:val="tx1"/>
            </w14:solidFill>
          </w14:textFill>
        </w:rPr>
        <w:t>小时内解决，如因质量等问题给用户造成损失、损害，由服务商进行全面处理，并承担一切法律责任和经济赔偿责任。</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、服务商应有相关人员负责自助售货机的维护与管理工作，并将维护人员报备给医院，医院提供场地，服务商负责设备的安装和日常维护。</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自助</w:t>
      </w:r>
      <w:r>
        <w:rPr>
          <w:rFonts w:hint="eastAsia" w:ascii="宋体" w:hAnsi="宋体" w:eastAsia="宋体" w:cs="宋体"/>
          <w:color w:val="000000" w:themeColor="text1"/>
          <w:sz w:val="24"/>
          <w:szCs w:val="24"/>
          <w14:textFill>
            <w14:solidFill>
              <w14:schemeClr w14:val="tx1"/>
            </w14:solidFill>
          </w14:textFill>
        </w:rPr>
        <w:t>售货机机身不得张贴或发布</w:t>
      </w:r>
      <w:r>
        <w:rPr>
          <w:rFonts w:hint="eastAsia" w:ascii="宋体" w:hAnsi="宋体" w:eastAsia="宋体" w:cs="宋体"/>
          <w:color w:val="000000" w:themeColor="text1"/>
          <w:sz w:val="24"/>
          <w:szCs w:val="24"/>
          <w:lang w:val="en-US" w:eastAsia="zh-CN"/>
          <w14:textFill>
            <w14:solidFill>
              <w14:schemeClr w14:val="tx1"/>
            </w14:solidFill>
          </w14:textFill>
        </w:rPr>
        <w:t>违反国家政策方针、行业规定、社会良俗等相关内容</w:t>
      </w:r>
      <w:r>
        <w:rPr>
          <w:rFonts w:hint="eastAsia" w:ascii="宋体" w:hAnsi="宋体" w:eastAsia="宋体" w:cs="宋体"/>
          <w:color w:val="000000" w:themeColor="text1"/>
          <w:sz w:val="24"/>
          <w:szCs w:val="24"/>
          <w14:textFill>
            <w14:solidFill>
              <w14:schemeClr w14:val="tx1"/>
            </w14:solidFill>
          </w14:textFill>
        </w:rPr>
        <w:t>，张贴的广告内容必须符合国家广告管理条例。</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、销售</w:t>
      </w:r>
      <w:r>
        <w:rPr>
          <w:rFonts w:hint="eastAsia" w:ascii="宋体" w:hAnsi="宋体" w:eastAsia="宋体" w:cs="宋体"/>
          <w:color w:val="000000" w:themeColor="text1"/>
          <w:sz w:val="24"/>
          <w:szCs w:val="24"/>
          <w:lang w:val="en-US" w:eastAsia="zh-CN"/>
          <w14:textFill>
            <w14:solidFill>
              <w14:schemeClr w14:val="tx1"/>
            </w14:solidFill>
          </w14:textFill>
        </w:rPr>
        <w:t>货物</w:t>
      </w:r>
      <w:r>
        <w:rPr>
          <w:rFonts w:hint="eastAsia" w:ascii="宋体" w:hAnsi="宋体" w:eastAsia="宋体" w:cs="宋体"/>
          <w:color w:val="000000" w:themeColor="text1"/>
          <w:sz w:val="24"/>
          <w:szCs w:val="24"/>
          <w14:textFill>
            <w14:solidFill>
              <w14:schemeClr w14:val="tx1"/>
            </w14:solidFill>
          </w14:textFill>
        </w:rPr>
        <w:t>的定价不得高于同区域</w:t>
      </w:r>
      <w:r>
        <w:rPr>
          <w:rFonts w:hint="eastAsia" w:ascii="宋体" w:hAnsi="宋体" w:eastAsia="宋体" w:cs="宋体"/>
          <w:color w:val="000000" w:themeColor="text1"/>
          <w:sz w:val="24"/>
          <w:szCs w:val="24"/>
          <w:lang w:val="en-US" w:eastAsia="zh-CN"/>
          <w14:textFill>
            <w14:solidFill>
              <w14:schemeClr w14:val="tx1"/>
            </w14:solidFill>
          </w14:textFill>
        </w:rPr>
        <w:t>连锁</w:t>
      </w:r>
      <w:r>
        <w:rPr>
          <w:rFonts w:hint="eastAsia" w:ascii="宋体" w:hAnsi="宋体" w:eastAsia="宋体" w:cs="宋体"/>
          <w:color w:val="000000" w:themeColor="text1"/>
          <w:sz w:val="24"/>
          <w:szCs w:val="24"/>
          <w14:textFill>
            <w14:solidFill>
              <w14:schemeClr w14:val="tx1"/>
            </w14:solidFill>
          </w14:textFill>
        </w:rPr>
        <w:t>便利店的商品价格。</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7</w:t>
      </w:r>
      <w:r>
        <w:rPr>
          <w:rFonts w:hint="eastAsia" w:ascii="宋体" w:hAnsi="宋体" w:eastAsia="宋体" w:cs="宋体"/>
          <w:color w:val="000000" w:themeColor="text1"/>
          <w:sz w:val="24"/>
          <w:szCs w:val="24"/>
          <w14:textFill>
            <w14:solidFill>
              <w14:schemeClr w14:val="tx1"/>
            </w14:solidFill>
          </w14:textFill>
        </w:rPr>
        <w:t>、要确保食品安全、消防安全、治安安全等各项安全工作。</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、服务商必须无条件服从医院合理的安排和要求。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9</w:t>
      </w:r>
      <w:r>
        <w:rPr>
          <w:rFonts w:hint="eastAsia" w:ascii="宋体" w:hAnsi="宋体" w:eastAsia="宋体" w:cs="宋体"/>
          <w:color w:val="000000" w:themeColor="text1"/>
          <w:sz w:val="24"/>
          <w:szCs w:val="24"/>
          <w14:textFill>
            <w14:solidFill>
              <w14:schemeClr w14:val="tx1"/>
            </w14:solidFill>
          </w14:textFill>
        </w:rPr>
        <w:t>、投标人若是代理商，则需取得产品品牌方代理授权。</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10</w:t>
      </w:r>
      <w:r>
        <w:rPr>
          <w:rFonts w:hint="eastAsia" w:ascii="宋体" w:hAnsi="宋体" w:eastAsia="宋体" w:cs="宋体"/>
          <w:color w:val="000000" w:themeColor="text1"/>
          <w:sz w:val="24"/>
          <w:szCs w:val="24"/>
          <w14:textFill>
            <w14:solidFill>
              <w14:schemeClr w14:val="tx1"/>
            </w14:solidFill>
          </w14:textFill>
        </w:rPr>
        <w:t>、医院收取中选服务商部分管理费用，</w:t>
      </w:r>
      <w:r>
        <w:rPr>
          <w:rFonts w:hint="eastAsia" w:ascii="宋体" w:hAnsi="宋体" w:eastAsia="宋体" w:cs="宋体"/>
          <w:b/>
          <w:bCs/>
          <w:color w:val="000000" w:themeColor="text1"/>
          <w:sz w:val="24"/>
          <w:szCs w:val="24"/>
          <w14:textFill>
            <w14:solidFill>
              <w14:schemeClr w14:val="tx1"/>
            </w14:solidFill>
          </w14:textFill>
        </w:rPr>
        <w:t>管理费不做限定，各公司自行报送</w:t>
      </w:r>
      <w:r>
        <w:rPr>
          <w:rFonts w:hint="eastAsia" w:ascii="宋体" w:hAnsi="宋体" w:eastAsia="宋体" w:cs="宋体"/>
          <w:b/>
          <w:bCs/>
          <w:color w:val="000000" w:themeColor="text1"/>
          <w:sz w:val="24"/>
          <w:szCs w:val="24"/>
          <w:lang w:eastAsia="zh-CN"/>
          <w14:textFill>
            <w14:solidFill>
              <w14:schemeClr w14:val="tx1"/>
            </w14:solidFill>
          </w14:textFill>
        </w:rPr>
        <w:t>（</w:t>
      </w:r>
      <w:r>
        <w:rPr>
          <w:rFonts w:hint="eastAsia" w:ascii="宋体" w:hAnsi="宋体" w:eastAsia="宋体" w:cs="宋体"/>
          <w:b/>
          <w:bCs/>
          <w:color w:val="000000" w:themeColor="text1"/>
          <w:sz w:val="24"/>
          <w:szCs w:val="24"/>
          <w:lang w:val="en-US" w:eastAsia="zh-CN"/>
          <w14:textFill>
            <w14:solidFill>
              <w14:schemeClr w14:val="tx1"/>
            </w14:solidFill>
          </w14:textFill>
        </w:rPr>
        <w:t>以月度及台数计算，缴纳的管理费用为具体金额：*元/月/台</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四、资质要求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投标人有市场监督管理部门核发的企业法人营业执照和相应的经营范围及相应的食品经营许可证。</w:t>
      </w:r>
      <w:bookmarkStart w:id="2" w:name="_GoBack"/>
      <w:bookmarkEnd w:id="2"/>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380241"/>
    <w:rsid w:val="0640665E"/>
    <w:rsid w:val="07C94BE1"/>
    <w:rsid w:val="07DE6769"/>
    <w:rsid w:val="09372641"/>
    <w:rsid w:val="095A6A56"/>
    <w:rsid w:val="09CA2C87"/>
    <w:rsid w:val="09E54036"/>
    <w:rsid w:val="0A325ADB"/>
    <w:rsid w:val="0A3E129E"/>
    <w:rsid w:val="0ABF45FF"/>
    <w:rsid w:val="0B216CF4"/>
    <w:rsid w:val="0B226C57"/>
    <w:rsid w:val="0B353F6E"/>
    <w:rsid w:val="0C4A01D3"/>
    <w:rsid w:val="0C913FB2"/>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4E01133"/>
    <w:rsid w:val="16803C1A"/>
    <w:rsid w:val="16AC0EAA"/>
    <w:rsid w:val="16D20FE6"/>
    <w:rsid w:val="17373CEB"/>
    <w:rsid w:val="174A3FF1"/>
    <w:rsid w:val="17500414"/>
    <w:rsid w:val="18254B65"/>
    <w:rsid w:val="182F4CA9"/>
    <w:rsid w:val="184039D1"/>
    <w:rsid w:val="188C4A43"/>
    <w:rsid w:val="18B92AF3"/>
    <w:rsid w:val="18CC494A"/>
    <w:rsid w:val="195C3707"/>
    <w:rsid w:val="198232D2"/>
    <w:rsid w:val="1B040AF0"/>
    <w:rsid w:val="1B7222D0"/>
    <w:rsid w:val="1B7F6894"/>
    <w:rsid w:val="1B811C08"/>
    <w:rsid w:val="1C403A91"/>
    <w:rsid w:val="1CAF1766"/>
    <w:rsid w:val="1DA9388C"/>
    <w:rsid w:val="1DD80BF7"/>
    <w:rsid w:val="1E8B6382"/>
    <w:rsid w:val="1E9268BE"/>
    <w:rsid w:val="1ECF4D3F"/>
    <w:rsid w:val="209F0FF7"/>
    <w:rsid w:val="20F56432"/>
    <w:rsid w:val="21076199"/>
    <w:rsid w:val="22246CB4"/>
    <w:rsid w:val="23731E0F"/>
    <w:rsid w:val="2377795D"/>
    <w:rsid w:val="23D504F4"/>
    <w:rsid w:val="246F59E3"/>
    <w:rsid w:val="24DA7466"/>
    <w:rsid w:val="252E3B84"/>
    <w:rsid w:val="25464A98"/>
    <w:rsid w:val="256078BF"/>
    <w:rsid w:val="256E49D5"/>
    <w:rsid w:val="25CD1C4A"/>
    <w:rsid w:val="26B2464D"/>
    <w:rsid w:val="26C03556"/>
    <w:rsid w:val="27120C26"/>
    <w:rsid w:val="27807BE0"/>
    <w:rsid w:val="27B15F4F"/>
    <w:rsid w:val="29D06D9D"/>
    <w:rsid w:val="29DA40B8"/>
    <w:rsid w:val="29FD5AAD"/>
    <w:rsid w:val="2A931417"/>
    <w:rsid w:val="2AD91234"/>
    <w:rsid w:val="2B4F2CEF"/>
    <w:rsid w:val="2BBC1282"/>
    <w:rsid w:val="2BC2399E"/>
    <w:rsid w:val="2BEC1302"/>
    <w:rsid w:val="2C182D55"/>
    <w:rsid w:val="2CED706D"/>
    <w:rsid w:val="2CF35149"/>
    <w:rsid w:val="2E102ABB"/>
    <w:rsid w:val="2FCA7EE6"/>
    <w:rsid w:val="2FEE15A0"/>
    <w:rsid w:val="303A1F05"/>
    <w:rsid w:val="30FB7E9E"/>
    <w:rsid w:val="323325C4"/>
    <w:rsid w:val="324D2A55"/>
    <w:rsid w:val="3292324B"/>
    <w:rsid w:val="33504021"/>
    <w:rsid w:val="34C82575"/>
    <w:rsid w:val="34D357FA"/>
    <w:rsid w:val="368E6692"/>
    <w:rsid w:val="36B064EA"/>
    <w:rsid w:val="3794592A"/>
    <w:rsid w:val="3822667D"/>
    <w:rsid w:val="38AA704F"/>
    <w:rsid w:val="38B05953"/>
    <w:rsid w:val="38B745E0"/>
    <w:rsid w:val="3998117C"/>
    <w:rsid w:val="39D45C36"/>
    <w:rsid w:val="39EB38A2"/>
    <w:rsid w:val="3A8B6411"/>
    <w:rsid w:val="3B58176B"/>
    <w:rsid w:val="3B9D6276"/>
    <w:rsid w:val="3BFA37AC"/>
    <w:rsid w:val="3CB815AB"/>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FD65049"/>
    <w:rsid w:val="50C20C69"/>
    <w:rsid w:val="50CB7074"/>
    <w:rsid w:val="511A355D"/>
    <w:rsid w:val="513762CB"/>
    <w:rsid w:val="51950AC2"/>
    <w:rsid w:val="52C00CFA"/>
    <w:rsid w:val="53E94A32"/>
    <w:rsid w:val="54A47FA0"/>
    <w:rsid w:val="55B5596C"/>
    <w:rsid w:val="56D145E5"/>
    <w:rsid w:val="5802534B"/>
    <w:rsid w:val="59A61C5F"/>
    <w:rsid w:val="5A2D1CC6"/>
    <w:rsid w:val="5AF76ED7"/>
    <w:rsid w:val="5BB61575"/>
    <w:rsid w:val="5D8878AB"/>
    <w:rsid w:val="5DC3307D"/>
    <w:rsid w:val="5EA6596C"/>
    <w:rsid w:val="5ED65EE2"/>
    <w:rsid w:val="5FE55220"/>
    <w:rsid w:val="60132AC1"/>
    <w:rsid w:val="60646B56"/>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AB0C17"/>
    <w:rsid w:val="6AB04A26"/>
    <w:rsid w:val="6B4E5B09"/>
    <w:rsid w:val="6BBB0CC6"/>
    <w:rsid w:val="6C0762BF"/>
    <w:rsid w:val="6C4838F4"/>
    <w:rsid w:val="6D0A0A3D"/>
    <w:rsid w:val="6E582E85"/>
    <w:rsid w:val="6E8C507E"/>
    <w:rsid w:val="6EA93056"/>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1A75E2"/>
    <w:rsid w:val="764E0276"/>
    <w:rsid w:val="76F472B2"/>
    <w:rsid w:val="775F21CA"/>
    <w:rsid w:val="77BD5437"/>
    <w:rsid w:val="7807665E"/>
    <w:rsid w:val="792953D2"/>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列出段落1"/>
    <w:basedOn w:val="1"/>
    <w:link w:val="28"/>
    <w:qFormat/>
    <w:uiPriority w:val="34"/>
    <w:pPr>
      <w:widowControl/>
      <w:ind w:firstLine="420" w:firstLineChars="200"/>
      <w:jc w:val="left"/>
    </w:pPr>
    <w:rPr>
      <w:rFonts w:ascii="宋体" w:hAnsi="宋体" w:cs="宋体"/>
      <w:sz w:val="24"/>
      <w:szCs w:val="24"/>
    </w:r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Body Text First Indent"/>
    <w:basedOn w:val="8"/>
    <w:qFormat/>
    <w:uiPriority w:val="99"/>
    <w:pPr>
      <w:ind w:firstLine="420" w:firstLineChars="100"/>
    </w:pPr>
  </w:style>
  <w:style w:type="paragraph" w:styleId="10">
    <w:name w:val="Plain Text"/>
    <w:basedOn w:val="1"/>
    <w:link w:val="34"/>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29"/>
    <w:semiHidden/>
    <w:unhideWhenUsed/>
    <w:qFormat/>
    <w:uiPriority w:val="99"/>
    <w:rPr>
      <w:sz w:val="18"/>
      <w:szCs w:val="18"/>
    </w:rPr>
  </w:style>
  <w:style w:type="paragraph" w:styleId="12">
    <w:name w:val="footer"/>
    <w:basedOn w:val="1"/>
    <w:link w:val="25"/>
    <w:unhideWhenUsed/>
    <w:qFormat/>
    <w:uiPriority w:val="99"/>
    <w:pPr>
      <w:tabs>
        <w:tab w:val="center" w:pos="4153"/>
        <w:tab w:val="right" w:pos="8306"/>
      </w:tabs>
      <w:snapToGrid w:val="0"/>
      <w:jc w:val="left"/>
    </w:pPr>
    <w:rPr>
      <w:sz w:val="18"/>
      <w:szCs w:val="18"/>
    </w:rPr>
  </w:style>
  <w:style w:type="paragraph" w:styleId="13">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6"/>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3"/>
    <w:qFormat/>
    <w:uiPriority w:val="99"/>
    <w:rPr>
      <w:sz w:val="18"/>
      <w:szCs w:val="18"/>
    </w:rPr>
  </w:style>
  <w:style w:type="character" w:customStyle="1" w:styleId="25">
    <w:name w:val="页脚 字符"/>
    <w:basedOn w:val="19"/>
    <w:link w:val="12"/>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4"/>
    <w:qFormat/>
    <w:uiPriority w:val="9"/>
    <w:rPr>
      <w:rFonts w:ascii="Arial" w:hAnsi="Arial" w:eastAsia="黑体" w:cs="Times New Roman"/>
      <w:b/>
      <w:bCs/>
      <w:sz w:val="32"/>
      <w:szCs w:val="32"/>
    </w:rPr>
  </w:style>
  <w:style w:type="character" w:customStyle="1" w:styleId="28">
    <w:name w:val="列出段落 Char"/>
    <w:link w:val="2"/>
    <w:qFormat/>
    <w:uiPriority w:val="34"/>
    <w:rPr>
      <w:rFonts w:ascii="宋体" w:hAnsi="宋体" w:cs="宋体"/>
      <w:sz w:val="24"/>
      <w:szCs w:val="24"/>
    </w:rPr>
  </w:style>
  <w:style w:type="character" w:customStyle="1" w:styleId="29">
    <w:name w:val="批注框文本 字符"/>
    <w:basedOn w:val="19"/>
    <w:link w:val="11"/>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10"/>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6"/>
    <w:semiHidden/>
    <w:qFormat/>
    <w:uiPriority w:val="99"/>
    <w:rPr>
      <w:rFonts w:asciiTheme="minorHAnsi" w:hAnsiTheme="minorHAnsi" w:eastAsiaTheme="minorEastAsia" w:cstheme="minorBidi"/>
      <w:b/>
      <w:bCs/>
      <w:kern w:val="2"/>
      <w:sz w:val="21"/>
      <w:szCs w:val="22"/>
    </w:rPr>
  </w:style>
  <w:style w:type="paragraph" w:customStyle="1" w:styleId="37">
    <w:name w:val="Table Paragraph"/>
    <w:basedOn w:val="1"/>
    <w:qFormat/>
    <w:uiPriority w:val="1"/>
    <w:rPr>
      <w:rFonts w:ascii="宋体" w:hAnsi="宋体" w:eastAsia="宋体" w:cs="宋体"/>
      <w:lang w:val="zh-CN" w:eastAsia="zh-CN" w:bidi="zh-CN"/>
    </w:rPr>
  </w:style>
  <w:style w:type="paragraph" w:customStyle="1" w:styleId="38">
    <w:name w:val="正文缩进3"/>
    <w:basedOn w:val="1"/>
    <w:qFormat/>
    <w:uiPriority w:val="0"/>
    <w:pPr>
      <w:ind w:firstLine="420"/>
    </w:pPr>
    <w:rPr>
      <w:rFonts w:ascii="宋体" w:hAnsi="Calibri"/>
      <w:kern w:val="0"/>
      <w:sz w:val="3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21</TotalTime>
  <ScaleCrop>false</ScaleCrop>
  <LinksUpToDate>false</LinksUpToDate>
  <CharactersWithSpaces>3474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2023-11-06T08:33:24Z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BA987918343D4115ADB0BF45E9C1530C_13</vt:lpwstr>
  </property>
</Properties>
</file>