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/>
        </w:rPr>
      </w:pPr>
      <w:bookmarkStart w:id="2" w:name="_GoBack"/>
      <w:bookmarkEnd w:id="2"/>
      <w:bookmarkStart w:id="0" w:name="_Hlt101233737"/>
      <w:bookmarkEnd w:id="0"/>
      <w:bookmarkStart w:id="1" w:name="_Hlt101843627"/>
      <w:bookmarkEnd w:id="1"/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：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/>
        </w:rPr>
        <w:t>综合评分明细表</w:t>
      </w:r>
    </w:p>
    <w:tbl>
      <w:tblPr>
        <w:tblStyle w:val="12"/>
        <w:tblW w:w="8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27"/>
        <w:gridCol w:w="561"/>
        <w:gridCol w:w="5323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评分因素</w:t>
            </w:r>
          </w:p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及权重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分　值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评分标准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报价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%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61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满足磋商文件要求且响应价格最低的响应报价为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基准价，其价格分为满分。其他供应商的价格分统一按照下列公式计算：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报价得分=(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基准价／最后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报价)*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%*100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项目实施方案30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%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30分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根据投标人针对本项目提供的服务方案，包含但不限于以下内容：1.企业综合实力；2.配送服务方案；3.人员配置方案；4.质量保证措施；5.安全管理方案。上述内容完整且切实可行的得30分，每有一项缺项或与本项目无关扣6分，每有一项内容体现不全面，阐述存在逻辑错误扣3分，扣完为止，未提供不得分。（合理是指实施方案不存在不适用项目实际情况、凭空捏造、套用其他无关内容、逻辑漏洞、科学原理错误、内容不完整、实用性差及与本项目无关等情况）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履约能力2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%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20分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1.投标人2020年1月1日（含）至今，每有一个类似业绩得3分，本项最多得15分，未提供不得分。（提供合同复印件及银行回单加盖投标人鲜章） 2.投标人在项目所在地有固定库房（自有或租赁）或承诺中标（成交）后配备有库房的得5分，未提供不得分，本项目最多得5分。（提供库房产权证明材料或者库房租赁合同，以及库房内外照片并加盖投标人鲜章。承诺中标（成交）后配备的应单独提供承诺函并加盖投标人鲜章）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default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售后服务2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%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20分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根据供应商针对本项目需求设置的售后服务机构情况、服务时间响应情况以及售后服务保障措施、其他售后服务承诺综合比较：1.具有完善的售后服务体系；2.具有完整可行的售后服务保障措施和计划；3.具有售后服务保证措施；4.具有针对本项目可行的售后服务承诺；5.具有针对本项目完善的售后服务走访制度。包含以上内容且完善的得20分。每有一项缺失扣4分，每有一项存在一处不合理扣2分，扣完为止，未提供不得分。（合理是指实施方案不存在不适用项目实际情况、凭空捏造、套用其他无关内容、逻辑漏洞、科学原理错误、内容不完整、实用性差及与本项目无关等情况）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</w:p>
        </w:tc>
      </w:tr>
    </w:tbl>
    <w:p>
      <w:pPr>
        <w:pStyle w:val="2"/>
        <w:rPr>
          <w:rFonts w:hint="default"/>
          <w:lang w:val="en-US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  <w:docPartObj>
                              <w:docPartGallery w:val="autotext"/>
                            </w:docPartObj>
                          </w:sdtPr>
                          <w:sdtContent>
                            <w:p>
                              <w:pPr>
                                <w:pStyle w:val="8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5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11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8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5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11"/>
                    </w:pPr>
                  </w:p>
                </w:txbxContent>
              </v:textbox>
            </v:shape>
          </w:pict>
        </mc:Fallback>
      </mc:AlternateContent>
    </w:r>
  </w:p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2ZDMyNzZkYTI4ZmVhZjNmOGEzNWEyNjI3ZTFkY2IifQ=="/>
  </w:docVars>
  <w:rsids>
    <w:rsidRoot w:val="00000000"/>
    <w:rsid w:val="04AA73EE"/>
    <w:rsid w:val="0B2035D7"/>
    <w:rsid w:val="0E9311F1"/>
    <w:rsid w:val="21094CB0"/>
    <w:rsid w:val="2A7D72BA"/>
    <w:rsid w:val="35F149F8"/>
    <w:rsid w:val="3886167A"/>
    <w:rsid w:val="5C7D688A"/>
    <w:rsid w:val="63407821"/>
    <w:rsid w:val="7F4F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6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7">
    <w:name w:val="endnote text"/>
    <w:basedOn w:val="1"/>
    <w:qFormat/>
    <w:uiPriority w:val="0"/>
    <w:pPr>
      <w:snapToGrid w:val="0"/>
      <w:jc w:val="left"/>
    </w:pPr>
  </w:style>
  <w:style w:type="paragraph" w:styleId="8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next w:val="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styleId="11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13">
    <w:name w:val="Table Grid"/>
    <w:basedOn w:val="1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paragraph" w:customStyle="1" w:styleId="17">
    <w:name w:val="Body Text First Indent 21"/>
    <w:basedOn w:val="1"/>
    <w:qFormat/>
    <w:uiPriority w:val="0"/>
    <w:pPr>
      <w:ind w:firstLine="420" w:firstLineChars="200"/>
    </w:pPr>
  </w:style>
  <w:style w:type="paragraph" w:customStyle="1" w:styleId="1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6220</Words>
  <Characters>6328</Characters>
  <Lines>0</Lines>
  <Paragraphs>0</Paragraphs>
  <TotalTime>3</TotalTime>
  <ScaleCrop>false</ScaleCrop>
  <LinksUpToDate>false</LinksUpToDate>
  <CharactersWithSpaces>6637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2023-10-27T00:51:00Z</dcterms:created>
  <dc:creator>Lenovo</dc:creator>
  <cp:lastModifiedBy>chengxu</cp:lastModifiedBy>
  <dcterms:modified xsi:type="dcterms:W3CDTF">2023-11-06T08:43:20Z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E1B0AF40A9FA46AB82A60A7D2C11FF5B_13</vt:lpwstr>
  </property>
</Properties>
</file>