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eastAsia="zh-CN"/>
          <w14:textFill>
            <w14:solidFill>
              <w14:schemeClr w14:val="tx1"/>
            </w14:solidFill>
          </w14:textFill>
        </w:rPr>
      </w:pPr>
      <w:bookmarkStart w:id="3" w:name="_GoBack"/>
      <w:bookmarkEnd w:id="3"/>
      <w:bookmarkStart w:id="0" w:name="_Hlt101233737"/>
      <w:bookmarkEnd w:id="0"/>
      <w:bookmarkStart w:id="1" w:name="_Hlt101843627"/>
      <w:bookmarkEnd w:id="1"/>
      <w:r>
        <w:rPr>
          <w:rFonts w:hint="eastAsia" w:ascii="华文中宋" w:hAnsi="华文中宋" w:eastAsia="华文中宋"/>
          <w:b/>
          <w:color w:val="000000" w:themeColor="text1"/>
          <w:sz w:val="32"/>
          <w14:textFill>
            <w14:solidFill>
              <w14:schemeClr w14:val="tx1"/>
            </w14:solidFill>
          </w14:textFill>
        </w:rPr>
        <w:t>附件2：比选文件格式</w:t>
      </w:r>
      <w:r>
        <w:rPr>
          <w:rFonts w:hint="eastAsia" w:ascii="华文中宋" w:hAnsi="华文中宋" w:eastAsia="华文中宋"/>
          <w:b/>
          <w:color w:val="000000" w:themeColor="text1"/>
          <w:sz w:val="32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比选文件一正一副，必须有目录</w:t>
      </w:r>
      <w:r>
        <w:rPr>
          <w:rFonts w:hint="eastAsia" w:ascii="华文中宋" w:hAnsi="华文中宋" w:eastAsia="华文中宋"/>
          <w:b/>
          <w:color w:val="000000" w:themeColor="text1"/>
          <w:sz w:val="32"/>
          <w:lang w:eastAsia="zh-CN"/>
          <w14:textFill>
            <w14:solidFill>
              <w14:schemeClr w14:val="tx1"/>
            </w14:solidFill>
          </w14:textFill>
        </w:rPr>
        <w:t>）</w:t>
      </w:r>
    </w:p>
    <w:p>
      <w:pPr>
        <w:spacing w:line="360" w:lineRule="auto"/>
        <w:rPr>
          <w:rFonts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格式1</w:t>
      </w:r>
    </w:p>
    <w:p>
      <w:pPr>
        <w:spacing w:line="360" w:lineRule="auto"/>
        <w:rPr>
          <w:rFonts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封面：</w:t>
      </w:r>
    </w:p>
    <w:p>
      <w:pPr>
        <w:spacing w:line="360" w:lineRule="auto"/>
        <w:rPr>
          <w:rFonts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rPr>
          <w:rFonts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jc w:val="center"/>
        <w:rPr>
          <w:rFonts w:ascii="仿宋" w:hAnsi="仿宋" w:eastAsia="仿宋"/>
          <w:b/>
          <w:color w:val="000000" w:themeColor="text1"/>
          <w:sz w:val="72"/>
          <w:highlight w:val="none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/>
          <w:b/>
          <w:color w:val="000000" w:themeColor="text1"/>
          <w:sz w:val="40"/>
          <w:szCs w:val="48"/>
          <w:highlight w:val="none"/>
          <w:u w:val="single"/>
          <w14:textFill>
            <w14:solidFill>
              <w14:schemeClr w14:val="tx1"/>
            </w14:solidFill>
          </w14:textFill>
        </w:rPr>
        <w:t>xxxxx</w:t>
      </w:r>
      <w:r>
        <w:rPr>
          <w:rFonts w:hint="eastAsia" w:ascii="仿宋" w:hAnsi="仿宋" w:eastAsia="仿宋"/>
          <w:b/>
          <w:color w:val="000000" w:themeColor="text1"/>
          <w:sz w:val="40"/>
          <w:szCs w:val="48"/>
          <w:highlight w:val="none"/>
          <w14:textFill>
            <w14:solidFill>
              <w14:schemeClr w14:val="tx1"/>
            </w14:solidFill>
          </w14:textFill>
        </w:rPr>
        <w:t>项目</w:t>
      </w:r>
    </w:p>
    <w:p>
      <w:pPr>
        <w:spacing w:line="360" w:lineRule="auto"/>
        <w:rPr>
          <w:rFonts w:ascii="仿宋" w:hAnsi="仿宋" w:eastAsia="仿宋"/>
          <w:b/>
          <w:color w:val="000000" w:themeColor="text1"/>
          <w:sz w:val="52"/>
          <w:szCs w:val="52"/>
          <w:highlight w:val="none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jc w:val="center"/>
        <w:rPr>
          <w:rFonts w:hint="eastAsia" w:ascii="仿宋" w:hAnsi="仿宋" w:eastAsia="仿宋"/>
          <w:b/>
          <w:color w:val="000000" w:themeColor="text1"/>
          <w:sz w:val="52"/>
          <w:szCs w:val="52"/>
          <w:highlight w:val="none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jc w:val="center"/>
        <w:rPr>
          <w:rFonts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52"/>
          <w:szCs w:val="52"/>
          <w:highlight w:val="none"/>
          <w14:textFill>
            <w14:solidFill>
              <w14:schemeClr w14:val="tx1"/>
            </w14:solidFill>
          </w14:textFill>
        </w:rPr>
        <w:t>投标文件</w:t>
      </w:r>
    </w:p>
    <w:p>
      <w:pPr>
        <w:spacing w:line="360" w:lineRule="auto"/>
        <w:jc w:val="left"/>
        <w:rPr>
          <w:rFonts w:hint="eastAsia"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jc w:val="left"/>
        <w:rPr>
          <w:rFonts w:hint="eastAsia"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jc w:val="left"/>
        <w:rPr>
          <w:rFonts w:ascii="仿宋" w:hAnsi="仿宋" w:eastAsia="仿宋"/>
          <w:b/>
          <w:color w:val="000000" w:themeColor="text1"/>
          <w:sz w:val="32"/>
          <w:highlight w:val="none"/>
          <w:u w:val="singl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  <w:t xml:space="preserve">投 标 人 </w:t>
      </w:r>
      <w:r>
        <w:rPr>
          <w:rFonts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  <w:t>名</w:t>
      </w:r>
      <w:r>
        <w:rPr>
          <w:rFonts w:hint="eastAsia"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  <w:t>称：</w:t>
      </w:r>
    </w:p>
    <w:p>
      <w:pPr>
        <w:spacing w:line="360" w:lineRule="auto"/>
        <w:ind w:firstLine="790" w:firstLineChars="246"/>
        <w:jc w:val="center"/>
        <w:rPr>
          <w:rFonts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</w:pPr>
    </w:p>
    <w:p>
      <w:pPr>
        <w:pStyle w:val="33"/>
        <w:rPr>
          <w:rFonts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ind w:firstLine="5140" w:firstLineChars="1600"/>
        <w:jc w:val="both"/>
        <w:rPr>
          <w:rFonts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  <w:t>投标时间</w:t>
      </w:r>
      <w:r>
        <w:rPr>
          <w:rFonts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  <w:t xml:space="preserve">年 </w:t>
      </w:r>
      <w:r>
        <w:rPr>
          <w:rFonts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  <w:t>日</w:t>
      </w:r>
    </w:p>
    <w:p>
      <w:pPr>
        <w:pStyle w:val="24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24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24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24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24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24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rPr>
          <w:rFonts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格式2</w:t>
      </w:r>
    </w:p>
    <w:p>
      <w:pPr>
        <w:widowControl/>
        <w:spacing w:line="360" w:lineRule="atLeast"/>
        <w:jc w:val="center"/>
        <w:outlineLvl w:val="2"/>
        <w:rPr>
          <w:rFonts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承诺函</w:t>
      </w:r>
    </w:p>
    <w:p>
      <w:pPr>
        <w:widowControl/>
        <w:spacing w:line="360" w:lineRule="atLeast"/>
        <w:jc w:val="center"/>
        <w:rPr>
          <w:rFonts w:ascii="仿宋" w:hAnsi="仿宋" w:eastAsia="仿宋"/>
          <w:b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</w:p>
    <w:p>
      <w:pPr>
        <w:widowControl/>
        <w:spacing w:line="360" w:lineRule="atLeast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成都市龙泉驿区妇幼保健院</w:t>
      </w: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：</w:t>
      </w:r>
    </w:p>
    <w:p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我单位作为本次采购项目的投标人，根据招标文件要求，现郑重承诺如下：</w:t>
      </w:r>
    </w:p>
    <w:p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具备《中华人民共和国政府采购法》第二十二条第一款和本项目规定的条件：</w:t>
      </w:r>
    </w:p>
    <w:p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（一）具有独立承担民事责任的能力；</w:t>
      </w:r>
    </w:p>
    <w:p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（二）具有良好的商业信誉和健全的财务会计制度；</w:t>
      </w:r>
    </w:p>
    <w:p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（三）具有履行合同所必需的设备和专业技术能力；</w:t>
      </w:r>
    </w:p>
    <w:p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（四）有依法缴纳税收和社会保障资金的良好记录；</w:t>
      </w:r>
    </w:p>
    <w:p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（五）参加政府采购活动前三年内，在经营活动中没有重大违法记录；</w:t>
      </w:r>
    </w:p>
    <w:p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（六）法律、行政法规规定的其他条件；</w:t>
      </w:r>
    </w:p>
    <w:p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（七）根据采购项目提出的特殊条件</w:t>
      </w:r>
      <w:r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。</w:t>
      </w:r>
    </w:p>
    <w:p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本单位对上述承诺的内容事项真实性负责。如经查实上述承诺的内容事项存在虚假，我单位愿意接受以提供虚假材料谋取中标追究法律责任。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投标人名称：XXXX。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日    期：XXXX。</w:t>
      </w:r>
    </w:p>
    <w:p>
      <w:pPr>
        <w:pStyle w:val="24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24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24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24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24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24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24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24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24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24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24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24"/>
        <w:numPr>
          <w:ilvl w:val="-1"/>
          <w:numId w:val="0"/>
        </w:numPr>
        <w:ind w:left="0" w:firstLine="0" w:firstLineChars="0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>
      <w:pPr>
        <w:pStyle w:val="24"/>
        <w:numPr>
          <w:ilvl w:val="-1"/>
          <w:numId w:val="0"/>
        </w:numPr>
        <w:ind w:left="0" w:firstLine="0" w:firstLineChars="0"/>
        <w:rPr>
          <w:rFonts w:hint="eastAsia" w:eastAsia="仿宋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格式</w:t>
      </w: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3</w:t>
      </w:r>
    </w:p>
    <w:p>
      <w:pPr>
        <w:widowControl/>
        <w:spacing w:line="360" w:lineRule="atLeast"/>
        <w:jc w:val="center"/>
        <w:outlineLvl w:val="2"/>
        <w:rPr>
          <w:rFonts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投 标 函</w:t>
      </w:r>
    </w:p>
    <w:p>
      <w:pPr>
        <w:widowControl/>
        <w:spacing w:line="360" w:lineRule="atLeast"/>
        <w:jc w:val="center"/>
        <w:rPr>
          <w:rFonts w:ascii="仿宋" w:hAnsi="仿宋" w:eastAsia="仿宋"/>
          <w:b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</w:p>
    <w:p>
      <w:pPr>
        <w:widowControl/>
        <w:spacing w:line="360" w:lineRule="atLeast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成都市龙泉驿区妇幼保健院</w:t>
      </w: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：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我方全面研究了“</w:t>
      </w:r>
      <w:r>
        <w:rPr>
          <w:rFonts w:hint="eastAsia" w:ascii="仿宋" w:hAnsi="仿宋" w:eastAsia="仿宋"/>
          <w:color w:val="000000" w:themeColor="text1"/>
          <w:sz w:val="24"/>
          <w:highlight w:val="none"/>
          <w:u w:val="single"/>
          <w14:textFill>
            <w14:solidFill>
              <w14:schemeClr w14:val="tx1"/>
            </w14:solidFill>
          </w14:textFill>
        </w:rPr>
        <w:t>XXXXXXXX</w:t>
      </w: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”项目</w:t>
      </w:r>
      <w:r>
        <w:rPr>
          <w:rFonts w:hint="eastAsia" w:ascii="仿宋" w:hAnsi="仿宋" w:eastAsia="仿宋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比选</w:t>
      </w: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文件，决定参加贵单位组织的本项目</w:t>
      </w:r>
      <w:r>
        <w:rPr>
          <w:rFonts w:hint="eastAsia" w:ascii="仿宋" w:hAnsi="仿宋" w:eastAsia="仿宋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比选</w:t>
      </w: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一、我方自愿按照</w:t>
      </w:r>
      <w:r>
        <w:rPr>
          <w:rFonts w:hint="eastAsia" w:ascii="仿宋" w:hAnsi="仿宋" w:eastAsia="仿宋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比选</w:t>
      </w: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文件规定的各项要求向采购人提供所需货物/服务。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二、一旦我方中标，我方将严格履行采购合同规定的责任和义务。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三、我方同意本次投标有效期为投标截止时间届满后</w:t>
      </w:r>
      <w:r>
        <w:rPr>
          <w:rFonts w:hint="eastAsia" w:ascii="仿宋" w:hAnsi="仿宋" w:eastAsia="仿宋"/>
          <w:color w:val="000000" w:themeColor="text1"/>
          <w:sz w:val="24"/>
          <w:highlight w:val="none"/>
          <w:u w:val="single"/>
          <w:lang w:val="en-US" w:eastAsia="zh-CN"/>
          <w14:textFill>
            <w14:solidFill>
              <w14:schemeClr w14:val="tx1"/>
            </w14:solidFill>
          </w14:textFill>
        </w:rPr>
        <w:t>90</w:t>
      </w: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天，</w:t>
      </w:r>
      <w:r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并满足</w:t>
      </w:r>
      <w:r>
        <w:rPr>
          <w:rFonts w:hint="eastAsia" w:ascii="仿宋" w:hAnsi="仿宋" w:eastAsia="仿宋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比选</w:t>
      </w:r>
      <w:r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文件</w:t>
      </w: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中其他</w:t>
      </w:r>
      <w:r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关于</w:t>
      </w: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投标有效期的</w:t>
      </w:r>
      <w:r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实质性要求</w:t>
      </w: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四、我方愿意提供贵单位可能另外要求的，与投标有关的文件资料，并保证我方已提供和将要提供的文件资料是真实、准确的。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投标人名称：XXXX。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通讯地址：XXXX。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邮政编码：XXXX。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联系电话：XXXX。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传    真：XXXX。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日    期：XXXX年XX月XX日。</w:t>
      </w:r>
    </w:p>
    <w:p>
      <w:pPr>
        <w:pStyle w:val="24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24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24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24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24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24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24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24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24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24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24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bookmarkStart w:id="2" w:name="_Toc217446086"/>
    </w:p>
    <w:p>
      <w:pPr>
        <w:spacing w:line="360" w:lineRule="auto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格式</w:t>
      </w: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4</w:t>
      </w:r>
    </w:p>
    <w:p>
      <w:pPr>
        <w:widowControl/>
        <w:spacing w:line="360" w:lineRule="atLeast"/>
        <w:jc w:val="center"/>
        <w:outlineLvl w:val="2"/>
        <w:rPr>
          <w:rFonts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报价明细表</w:t>
      </w:r>
      <w:bookmarkEnd w:id="2"/>
    </w:p>
    <w:p>
      <w:pPr>
        <w:widowControl/>
        <w:spacing w:line="360" w:lineRule="atLeast"/>
        <w:ind w:firstLine="472" w:firstLineChars="196"/>
        <w:jc w:val="left"/>
        <w:rPr>
          <w:rFonts w:ascii="仿宋" w:hAnsi="仿宋" w:eastAsia="仿宋"/>
          <w:b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</w:p>
    <w:tbl>
      <w:tblPr>
        <w:tblStyle w:val="16"/>
        <w:tblW w:w="4972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05"/>
        <w:gridCol w:w="47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2410" w:type="pct"/>
            <w:vAlign w:val="center"/>
          </w:tcPr>
          <w:p>
            <w:pPr>
              <w:widowControl/>
              <w:spacing w:line="360" w:lineRule="auto"/>
              <w:jc w:val="center"/>
              <w:rPr>
                <w:rFonts w:cs="宋体" w:asciiTheme="minorEastAsia" w:hAnsiTheme="minorEastAsia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/>
                <w:b/>
                <w:color w:val="000000" w:themeColor="text1"/>
                <w:kern w:val="0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项目</w:t>
            </w:r>
            <w:r>
              <w:rPr>
                <w:rFonts w:hint="eastAsia" w:cs="宋体" w:asciiTheme="minorEastAsia" w:hAnsiTheme="minorEastAsia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名称</w:t>
            </w:r>
          </w:p>
        </w:tc>
        <w:tc>
          <w:tcPr>
            <w:tcW w:w="2589" w:type="pct"/>
            <w:vAlign w:val="center"/>
          </w:tcPr>
          <w:p>
            <w:pPr>
              <w:widowControl/>
              <w:spacing w:line="360" w:lineRule="auto"/>
              <w:jc w:val="center"/>
              <w:rPr>
                <w:rFonts w:cs="宋体" w:asciiTheme="minorEastAsia" w:hAnsiTheme="minorEastAsia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/>
                <w:b/>
                <w:color w:val="000000" w:themeColor="text1"/>
                <w:kern w:val="0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报</w:t>
            </w:r>
            <w:r>
              <w:rPr>
                <w:rFonts w:hint="eastAsia" w:cs="宋体" w:asciiTheme="minorEastAsia" w:hAnsiTheme="minorEastAsia"/>
                <w:b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cs="宋体" w:asciiTheme="minorEastAsia" w:hAnsiTheme="minorEastAsia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价（元）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8" w:hRule="atLeast"/>
        </w:trPr>
        <w:tc>
          <w:tcPr>
            <w:tcW w:w="2410" w:type="pct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hint="eastAsia" w:eastAsiaTheme="minor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89" w:type="pct"/>
            <w:vAlign w:val="center"/>
          </w:tcPr>
          <w:p>
            <w:pPr>
              <w:widowControl/>
              <w:spacing w:line="360" w:lineRule="auto"/>
              <w:jc w:val="center"/>
              <w:rPr>
                <w:rFonts w:cs="宋体" w:asciiTheme="minorEastAsia" w:hAnsiTheme="minorEastAsia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widowControl/>
        <w:spacing w:line="360" w:lineRule="atLeast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</w:p>
    <w:p>
      <w:pPr>
        <w:widowControl/>
        <w:spacing w:before="0" w:beforeLines="-2147483648" w:after="0" w:afterLines="-2147483648" w:line="360" w:lineRule="atLeast"/>
        <w:ind w:firstLine="470" w:firstLineChars="196"/>
        <w:jc w:val="left"/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注: 1、所有报价均用人民币表示，“报价”是供应商响应本项目所有要求的全部工作内容的价格体现，包括供应商完成本项目所需的一切费用，该总价即为履行合同的固定价格。</w:t>
      </w:r>
    </w:p>
    <w:p>
      <w:pPr>
        <w:widowControl/>
        <w:spacing w:before="0" w:beforeLines="-2147483648" w:after="0" w:afterLines="-2147483648" w:line="360" w:lineRule="atLeast"/>
        <w:ind w:firstLine="470" w:firstLineChars="196"/>
        <w:jc w:val="left"/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2、本项目报价方式为一次性报价，不再进行二次报价，需在响应文件中附本“报价一览表”。</w:t>
      </w:r>
    </w:p>
    <w:p>
      <w:pPr>
        <w:pStyle w:val="5"/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</w:p>
    <w:p>
      <w:pPr>
        <w:pStyle w:val="8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投标人名称：XXXX。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投标日期：XXXX。</w:t>
      </w:r>
    </w:p>
    <w:p>
      <w:pPr>
        <w:pStyle w:val="24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24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24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24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24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24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widowControl/>
        <w:spacing w:line="360" w:lineRule="atLeast"/>
        <w:ind w:firstLine="0" w:firstLineChars="0"/>
        <w:jc w:val="left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>
      <w:pPr>
        <w:widowControl/>
        <w:spacing w:line="360" w:lineRule="atLeast"/>
        <w:ind w:firstLine="0" w:firstLineChars="0"/>
        <w:jc w:val="left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>
      <w:pPr>
        <w:widowControl/>
        <w:spacing w:line="360" w:lineRule="atLeast"/>
        <w:ind w:firstLine="0" w:firstLineChars="0"/>
        <w:jc w:val="left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>
      <w:pPr>
        <w:widowControl/>
        <w:spacing w:line="360" w:lineRule="atLeast"/>
        <w:ind w:firstLine="0" w:firstLineChars="0"/>
        <w:jc w:val="left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>
      <w:pPr>
        <w:widowControl/>
        <w:spacing w:line="360" w:lineRule="atLeast"/>
        <w:ind w:firstLine="0" w:firstLineChars="0"/>
        <w:jc w:val="left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>
      <w:pPr>
        <w:widowControl/>
        <w:spacing w:line="360" w:lineRule="atLeast"/>
        <w:ind w:firstLine="0" w:firstLineChars="0"/>
        <w:jc w:val="left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格式</w:t>
      </w: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5</w:t>
      </w:r>
    </w:p>
    <w:p>
      <w:pPr>
        <w:widowControl/>
        <w:spacing w:line="360" w:lineRule="atLeast"/>
        <w:jc w:val="center"/>
        <w:outlineLvl w:val="2"/>
        <w:rPr>
          <w:rFonts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商务应答表</w:t>
      </w:r>
    </w:p>
    <w:p>
      <w:pPr>
        <w:widowControl/>
        <w:spacing w:line="360" w:lineRule="atLeast"/>
        <w:ind w:firstLine="472" w:firstLineChars="196"/>
        <w:jc w:val="left"/>
        <w:rPr>
          <w:rFonts w:ascii="仿宋" w:hAnsi="仿宋" w:eastAsia="仿宋"/>
          <w:b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</w:p>
    <w:tbl>
      <w:tblPr>
        <w:tblStyle w:val="16"/>
        <w:tblW w:w="8280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6"/>
        <w:gridCol w:w="956"/>
        <w:gridCol w:w="1516"/>
        <w:gridCol w:w="48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956" w:type="dxa"/>
            <w:vAlign w:val="center"/>
          </w:tcPr>
          <w:p>
            <w:pPr>
              <w:widowControl/>
              <w:spacing w:line="360" w:lineRule="atLeast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spacing w:line="360" w:lineRule="atLeast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包号</w:t>
            </w:r>
          </w:p>
        </w:tc>
        <w:tc>
          <w:tcPr>
            <w:tcW w:w="1516" w:type="dxa"/>
            <w:vAlign w:val="center"/>
          </w:tcPr>
          <w:p>
            <w:pPr>
              <w:widowControl/>
              <w:spacing w:line="360" w:lineRule="atLeast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招标要求</w:t>
            </w:r>
          </w:p>
        </w:tc>
        <w:tc>
          <w:tcPr>
            <w:tcW w:w="4852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投标应答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95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5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1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852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95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5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1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852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95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5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1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852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95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5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1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852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注：1. 供应商必须把</w:t>
      </w:r>
      <w:r>
        <w:rPr>
          <w:rFonts w:hint="eastAsia" w:ascii="仿宋" w:hAnsi="仿宋" w:eastAsia="仿宋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比选</w:t>
      </w: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文件</w:t>
      </w:r>
      <w:r>
        <w:rPr>
          <w:rFonts w:hint="eastAsia" w:ascii="仿宋" w:hAnsi="仿宋" w:eastAsia="仿宋"/>
          <w:b/>
          <w:bCs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全部商务要求</w:t>
      </w: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列入此表。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2．按照项目商务要求的顺序逐条对应填写。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3．供应商必须据实填写，不得虚假填写，否则将取消其投标或中标资格。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投标人名称：XXXX。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投标日期: XXXX。</w:t>
      </w:r>
    </w:p>
    <w:p>
      <w:pPr>
        <w:pStyle w:val="24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br w:type="page"/>
      </w:r>
    </w:p>
    <w:p>
      <w:pPr>
        <w:widowControl/>
        <w:spacing w:line="360" w:lineRule="atLeast"/>
        <w:ind w:firstLine="0" w:firstLineChars="0"/>
        <w:jc w:val="left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格式</w:t>
      </w: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6</w:t>
      </w:r>
    </w:p>
    <w:p>
      <w:pPr>
        <w:widowControl/>
        <w:spacing w:line="360" w:lineRule="atLeast"/>
        <w:jc w:val="center"/>
        <w:outlineLvl w:val="2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项目要求应答表</w:t>
      </w:r>
    </w:p>
    <w:p>
      <w:pPr>
        <w:rPr>
          <w:rFonts w:hint="eastAsia" w:ascii="仿宋" w:hAnsi="仿宋" w:eastAsia="仿宋" w:cs="仿宋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项目名称：</w:t>
      </w:r>
      <w:r>
        <w:rPr>
          <w:rFonts w:hint="eastAsia" w:ascii="仿宋" w:hAnsi="仿宋" w:eastAsia="仿宋" w:cs="仿宋"/>
          <w:b/>
          <w:bCs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              </w:t>
      </w:r>
    </w:p>
    <w:p>
      <w:pPr>
        <w:rPr>
          <w:rFonts w:hint="eastAsia" w:ascii="仿宋" w:hAnsi="仿宋" w:eastAsia="仿宋" w:cs="仿宋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tbl>
      <w:tblPr>
        <w:tblStyle w:val="16"/>
        <w:tblW w:w="4996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6"/>
        <w:gridCol w:w="3198"/>
        <w:gridCol w:w="3164"/>
        <w:gridCol w:w="14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722" w:type="pct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1741" w:type="pct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项目要求</w:t>
            </w:r>
          </w:p>
        </w:tc>
        <w:tc>
          <w:tcPr>
            <w:tcW w:w="1723" w:type="pct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具体应答</w:t>
            </w:r>
          </w:p>
        </w:tc>
        <w:tc>
          <w:tcPr>
            <w:tcW w:w="813" w:type="pct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响应/偏离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722" w:type="pct"/>
          </w:tcPr>
          <w:p>
            <w:pPr>
              <w:pStyle w:val="5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1" w:type="pct"/>
          </w:tcPr>
          <w:p>
            <w:pPr>
              <w:tabs>
                <w:tab w:val="left" w:pos="0"/>
                <w:tab w:val="left" w:pos="540"/>
              </w:tabs>
              <w:spacing w:line="400" w:lineRule="exact"/>
              <w:jc w:val="center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附件一：三、</w:t>
            </w:r>
            <w:r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“</w:t>
            </w:r>
            <w:r>
              <w:rPr>
                <w:rFonts w:hint="eastAsia" w:ascii="仿宋" w:hAnsi="仿宋" w:eastAsia="仿宋" w:cs="仿宋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技术服务要求</w:t>
            </w:r>
            <w:r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”请逐条复制</w:t>
            </w:r>
          </w:p>
          <w:p>
            <w:pPr>
              <w:pStyle w:val="5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23" w:type="pct"/>
          </w:tcPr>
          <w:p>
            <w:pPr>
              <w:tabs>
                <w:tab w:val="left" w:pos="0"/>
                <w:tab w:val="left" w:pos="540"/>
              </w:tabs>
              <w:spacing w:line="400" w:lineRule="exact"/>
              <w:jc w:val="center"/>
              <w:rPr>
                <w:rFonts w:hint="eastAsia" w:ascii="仿宋" w:hAnsi="仿宋" w:eastAsia="仿宋" w:cs="仿宋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附件一：三、</w:t>
            </w:r>
            <w:r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“</w:t>
            </w:r>
            <w:r>
              <w:rPr>
                <w:rFonts w:hint="eastAsia" w:ascii="仿宋" w:hAnsi="仿宋" w:eastAsia="仿宋" w:cs="仿宋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技术服务要求</w:t>
            </w:r>
            <w:r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”请逐条</w:t>
            </w:r>
            <w:r>
              <w:rPr>
                <w:rFonts w:hint="eastAsia" w:ascii="仿宋" w:hAnsi="仿宋" w:eastAsia="仿宋" w:cs="仿宋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应答</w:t>
            </w:r>
          </w:p>
          <w:p>
            <w:pPr>
              <w:widowControl/>
              <w:tabs>
                <w:tab w:val="left" w:pos="0"/>
                <w:tab w:val="left" w:pos="540"/>
              </w:tabs>
              <w:spacing w:line="400" w:lineRule="exact"/>
              <w:jc w:val="center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13" w:type="pct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722" w:type="pct"/>
          </w:tcPr>
          <w:p>
            <w:pPr>
              <w:pStyle w:val="5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1" w:type="pct"/>
          </w:tcPr>
          <w:p>
            <w:pPr>
              <w:pStyle w:val="5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23" w:type="pct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13" w:type="pct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722" w:type="pct"/>
          </w:tcPr>
          <w:p>
            <w:pPr>
              <w:pStyle w:val="5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1" w:type="pct"/>
          </w:tcPr>
          <w:p>
            <w:pPr>
              <w:pStyle w:val="5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23" w:type="pct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13" w:type="pct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722" w:type="pct"/>
          </w:tcPr>
          <w:p>
            <w:pPr>
              <w:pStyle w:val="5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1" w:type="pct"/>
          </w:tcPr>
          <w:p>
            <w:pPr>
              <w:pStyle w:val="5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23" w:type="pct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13" w:type="pct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722" w:type="pct"/>
          </w:tcPr>
          <w:p>
            <w:pPr>
              <w:pStyle w:val="5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1" w:type="pct"/>
          </w:tcPr>
          <w:p>
            <w:pPr>
              <w:pStyle w:val="5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23" w:type="pct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13" w:type="pct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722" w:type="pct"/>
          </w:tcPr>
          <w:p>
            <w:pPr>
              <w:pStyle w:val="5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1" w:type="pct"/>
          </w:tcPr>
          <w:p>
            <w:pPr>
              <w:pStyle w:val="5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23" w:type="pct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13" w:type="pct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722" w:type="pct"/>
          </w:tcPr>
          <w:p>
            <w:pPr>
              <w:pStyle w:val="5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1" w:type="pct"/>
          </w:tcPr>
          <w:p>
            <w:pPr>
              <w:pStyle w:val="5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23" w:type="pct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13" w:type="pct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pStyle w:val="14"/>
        <w:widowControl/>
        <w:spacing w:beforeAutospacing="0" w:afterAutospacing="0" w:line="360" w:lineRule="auto"/>
        <w:ind w:firstLine="480" w:firstLineChars="200"/>
        <w:rPr>
          <w:rFonts w:hint="eastAsia" w:ascii="仿宋" w:hAnsi="仿宋" w:eastAsia="仿宋" w:cs="仿宋"/>
          <w:color w:val="000000" w:themeColor="text1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Cs w:val="24"/>
          <w14:textFill>
            <w14:solidFill>
              <w14:schemeClr w14:val="tx1"/>
            </w14:solidFill>
          </w14:textFill>
        </w:rPr>
        <w:t>注：</w:t>
      </w:r>
      <w:r>
        <w:rPr>
          <w:rFonts w:hint="eastAsia" w:ascii="仿宋" w:hAnsi="仿宋" w:eastAsia="仿宋" w:cs="仿宋"/>
          <w:color w:val="000000" w:themeColor="text1"/>
          <w:szCs w:val="24"/>
          <w:lang w:eastAsia="zh-CN"/>
          <w14:textFill>
            <w14:solidFill>
              <w14:schemeClr w14:val="tx1"/>
            </w14:solidFill>
          </w14:textFill>
        </w:rPr>
        <w:t>投标</w:t>
      </w:r>
      <w:r>
        <w:rPr>
          <w:rFonts w:hint="eastAsia" w:ascii="仿宋" w:hAnsi="仿宋" w:eastAsia="仿宋" w:cs="仿宋"/>
          <w:color w:val="000000" w:themeColor="text1"/>
          <w:szCs w:val="24"/>
          <w14:textFill>
            <w14:solidFill>
              <w14:schemeClr w14:val="tx1"/>
            </w14:solidFill>
          </w14:textFill>
        </w:rPr>
        <w:t>申请人必须据实填写，不得虚假应答，否则将取消其</w:t>
      </w:r>
      <w:r>
        <w:rPr>
          <w:rFonts w:hint="eastAsia" w:ascii="仿宋" w:hAnsi="仿宋" w:eastAsia="仿宋" w:cs="仿宋"/>
          <w:color w:val="000000" w:themeColor="text1"/>
          <w:szCs w:val="24"/>
          <w:lang w:eastAsia="zh-CN"/>
          <w14:textFill>
            <w14:solidFill>
              <w14:schemeClr w14:val="tx1"/>
            </w14:solidFill>
          </w14:textFill>
        </w:rPr>
        <w:t>投标</w:t>
      </w:r>
      <w:r>
        <w:rPr>
          <w:rFonts w:hint="eastAsia" w:ascii="仿宋" w:hAnsi="仿宋" w:eastAsia="仿宋" w:cs="仿宋"/>
          <w:color w:val="000000" w:themeColor="text1"/>
          <w:szCs w:val="24"/>
          <w14:textFill>
            <w14:solidFill>
              <w14:schemeClr w14:val="tx1"/>
            </w14:solidFill>
          </w14:textFill>
        </w:rPr>
        <w:t>或中选资格。如与</w:t>
      </w:r>
      <w:r>
        <w:rPr>
          <w:rFonts w:hint="eastAsia" w:ascii="仿宋" w:hAnsi="仿宋" w:eastAsia="仿宋" w:cs="仿宋"/>
          <w:color w:val="000000" w:themeColor="text1"/>
          <w:szCs w:val="24"/>
          <w:lang w:eastAsia="zh-CN"/>
          <w14:textFill>
            <w14:solidFill>
              <w14:schemeClr w14:val="tx1"/>
            </w14:solidFill>
          </w14:textFill>
        </w:rPr>
        <w:t>投标</w:t>
      </w:r>
      <w:r>
        <w:rPr>
          <w:rFonts w:hint="eastAsia" w:ascii="仿宋" w:hAnsi="仿宋" w:eastAsia="仿宋" w:cs="仿宋"/>
          <w:color w:val="000000" w:themeColor="text1"/>
          <w:szCs w:val="24"/>
          <w14:textFill>
            <w14:solidFill>
              <w14:schemeClr w14:val="tx1"/>
            </w14:solidFill>
          </w14:textFill>
        </w:rPr>
        <w:t>文件</w:t>
      </w:r>
      <w:r>
        <w:rPr>
          <w:rFonts w:hint="eastAsia" w:ascii="仿宋" w:hAnsi="仿宋" w:eastAsia="仿宋" w:cs="仿宋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附件一：三、</w:t>
      </w:r>
      <w:r>
        <w:rPr>
          <w:rFonts w:hint="eastAsia" w:ascii="仿宋" w:hAnsi="仿宋" w:eastAsia="仿宋" w:cs="仿宋"/>
          <w:color w:val="000000" w:themeColor="text1"/>
          <w14:textFill>
            <w14:solidFill>
              <w14:schemeClr w14:val="tx1"/>
            </w14:solidFill>
          </w14:textFill>
        </w:rPr>
        <w:t>“</w:t>
      </w:r>
      <w:r>
        <w:rPr>
          <w:rFonts w:hint="eastAsia" w:ascii="仿宋" w:hAnsi="仿宋" w:eastAsia="仿宋" w:cs="仿宋"/>
          <w:color w:val="000000" w:themeColor="text1"/>
          <w:kern w:val="2"/>
          <w:sz w:val="24"/>
          <w:szCs w:val="24"/>
          <w:lang w:val="en-US" w:eastAsia="zh-CN" w:bidi="ar-SA"/>
          <w14:textFill>
            <w14:solidFill>
              <w14:schemeClr w14:val="tx1"/>
            </w14:solidFill>
          </w14:textFill>
        </w:rPr>
        <w:t>技术服务要求</w:t>
      </w:r>
      <w:r>
        <w:rPr>
          <w:rFonts w:hint="eastAsia" w:ascii="仿宋" w:hAnsi="仿宋" w:eastAsia="仿宋" w:cs="仿宋"/>
          <w:color w:val="000000" w:themeColor="text1"/>
          <w14:textFill>
            <w14:solidFill>
              <w14:schemeClr w14:val="tx1"/>
            </w14:solidFill>
          </w14:textFill>
        </w:rPr>
        <w:t>”</w:t>
      </w:r>
      <w:r>
        <w:rPr>
          <w:rFonts w:hint="eastAsia" w:ascii="仿宋" w:hAnsi="仿宋" w:eastAsia="仿宋" w:cs="仿宋"/>
          <w:color w:val="000000" w:themeColor="text1"/>
          <w:szCs w:val="24"/>
          <w14:textFill>
            <w14:solidFill>
              <w14:schemeClr w14:val="tx1"/>
            </w14:solidFill>
          </w14:textFill>
        </w:rPr>
        <w:t>无偏离，则无须逐条应答，但要在此表中明确其完全响应。如有偏离条款（包括正偏离和负偏离），请将偏离条款逐条应答。未明确应答的条款，视为默认接受及响应</w:t>
      </w:r>
      <w:r>
        <w:rPr>
          <w:rFonts w:hint="eastAsia" w:ascii="仿宋" w:hAnsi="仿宋" w:eastAsia="仿宋" w:cs="仿宋"/>
          <w:color w:val="000000" w:themeColor="text1"/>
          <w:szCs w:val="24"/>
          <w:lang w:eastAsia="zh-CN"/>
          <w14:textFill>
            <w14:solidFill>
              <w14:schemeClr w14:val="tx1"/>
            </w14:solidFill>
          </w14:textFill>
        </w:rPr>
        <w:t>投标</w:t>
      </w:r>
      <w:r>
        <w:rPr>
          <w:rFonts w:hint="eastAsia" w:ascii="仿宋" w:hAnsi="仿宋" w:eastAsia="仿宋" w:cs="仿宋"/>
          <w:color w:val="000000" w:themeColor="text1"/>
          <w:szCs w:val="24"/>
          <w14:textFill>
            <w14:solidFill>
              <w14:schemeClr w14:val="tx1"/>
            </w14:solidFill>
          </w14:textFill>
        </w:rPr>
        <w:t>文件，并对</w:t>
      </w:r>
      <w:r>
        <w:rPr>
          <w:rFonts w:hint="eastAsia" w:ascii="仿宋" w:hAnsi="仿宋" w:eastAsia="仿宋" w:cs="仿宋"/>
          <w:color w:val="000000" w:themeColor="text1"/>
          <w:szCs w:val="24"/>
          <w:lang w:eastAsia="zh-CN"/>
          <w14:textFill>
            <w14:solidFill>
              <w14:schemeClr w14:val="tx1"/>
            </w14:solidFill>
          </w14:textFill>
        </w:rPr>
        <w:t>投标</w:t>
      </w:r>
      <w:r>
        <w:rPr>
          <w:rFonts w:hint="eastAsia" w:ascii="仿宋" w:hAnsi="仿宋" w:eastAsia="仿宋" w:cs="仿宋"/>
          <w:color w:val="000000" w:themeColor="text1"/>
          <w:szCs w:val="24"/>
          <w14:textFill>
            <w14:solidFill>
              <w14:schemeClr w14:val="tx1"/>
            </w14:solidFill>
          </w14:textFill>
        </w:rPr>
        <w:t>申请人的</w:t>
      </w:r>
      <w:r>
        <w:rPr>
          <w:rFonts w:hint="eastAsia" w:ascii="仿宋" w:hAnsi="仿宋" w:eastAsia="仿宋" w:cs="仿宋"/>
          <w:color w:val="000000" w:themeColor="text1"/>
          <w:szCs w:val="24"/>
          <w:lang w:eastAsia="zh-CN"/>
          <w14:textFill>
            <w14:solidFill>
              <w14:schemeClr w14:val="tx1"/>
            </w14:solidFill>
          </w14:textFill>
        </w:rPr>
        <w:t>投标</w:t>
      </w:r>
      <w:r>
        <w:rPr>
          <w:rFonts w:hint="eastAsia" w:ascii="仿宋" w:hAnsi="仿宋" w:eastAsia="仿宋" w:cs="仿宋"/>
          <w:color w:val="000000" w:themeColor="text1"/>
          <w:szCs w:val="24"/>
          <w14:textFill>
            <w14:solidFill>
              <w14:schemeClr w14:val="tx1"/>
            </w14:solidFill>
          </w14:textFill>
        </w:rPr>
        <w:t>申请文件具有约束力。</w:t>
      </w:r>
    </w:p>
    <w:p>
      <w:pPr>
        <w:pStyle w:val="24"/>
        <w:numPr>
          <w:ilvl w:val="-1"/>
          <w:numId w:val="0"/>
        </w:numPr>
        <w:ind w:left="0" w:firstLine="0" w:firstLineChars="0"/>
        <w:rPr>
          <w:rFonts w:hint="eastAsia"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24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24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24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24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widowControl/>
        <w:spacing w:line="360" w:lineRule="atLeast"/>
        <w:ind w:firstLine="0" w:firstLineChars="0"/>
        <w:jc w:val="left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>
      <w:pPr>
        <w:widowControl/>
        <w:spacing w:line="360" w:lineRule="atLeast"/>
        <w:ind w:firstLine="0" w:firstLineChars="0"/>
        <w:jc w:val="left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格式</w:t>
      </w: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7</w:t>
      </w:r>
    </w:p>
    <w:p>
      <w:pPr>
        <w:numPr>
          <w:ilvl w:val="0"/>
          <w:numId w:val="0"/>
        </w:numPr>
        <w:ind w:right="150" w:rightChars="0"/>
        <w:jc w:val="center"/>
        <w:rPr>
          <w:rFonts w:hint="eastAsia" w:ascii="仿宋" w:hAnsi="仿宋" w:eastAsia="仿宋" w:cs="仿宋"/>
          <w:b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类似项目业绩</w:t>
      </w:r>
    </w:p>
    <w:p>
      <w:pPr>
        <w:pStyle w:val="33"/>
        <w:rPr>
          <w:rFonts w:hint="eastAsia" w:ascii="仿宋" w:hAnsi="仿宋" w:eastAsia="仿宋" w:cs="仿宋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</w:p>
    <w:tbl>
      <w:tblPr>
        <w:tblStyle w:val="16"/>
        <w:tblW w:w="4972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89"/>
        <w:gridCol w:w="45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2511" w:type="pct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类似项目业绩</w:t>
            </w:r>
          </w:p>
        </w:tc>
        <w:tc>
          <w:tcPr>
            <w:tcW w:w="2488" w:type="pct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kern w:val="0"/>
                <w:sz w:val="24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中标价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8" w:hRule="atLeast"/>
        </w:trPr>
        <w:tc>
          <w:tcPr>
            <w:tcW w:w="2511" w:type="pct"/>
          </w:tcPr>
          <w:p>
            <w:pPr>
              <w:jc w:val="center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88" w:type="pct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8" w:hRule="atLeast"/>
        </w:trPr>
        <w:tc>
          <w:tcPr>
            <w:tcW w:w="2511" w:type="pct"/>
          </w:tcPr>
          <w:p>
            <w:pPr>
              <w:jc w:val="center"/>
              <w:rPr>
                <w:rFonts w:hint="eastAsia" w:ascii="仿宋" w:hAnsi="仿宋" w:eastAsia="仿宋" w:cs="仿宋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88" w:type="pct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8" w:hRule="atLeast"/>
        </w:trPr>
        <w:tc>
          <w:tcPr>
            <w:tcW w:w="2511" w:type="pct"/>
          </w:tcPr>
          <w:p>
            <w:pPr>
              <w:jc w:val="center"/>
              <w:rPr>
                <w:rFonts w:hint="eastAsia" w:ascii="仿宋" w:hAnsi="仿宋" w:eastAsia="仿宋" w:cs="仿宋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88" w:type="pct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8" w:hRule="atLeast"/>
        </w:trPr>
        <w:tc>
          <w:tcPr>
            <w:tcW w:w="2511" w:type="pct"/>
          </w:tcPr>
          <w:p>
            <w:pPr>
              <w:jc w:val="center"/>
              <w:rPr>
                <w:rFonts w:hint="eastAsia" w:ascii="仿宋" w:hAnsi="仿宋" w:eastAsia="仿宋" w:cs="仿宋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88" w:type="pct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8" w:hRule="atLeast"/>
        </w:trPr>
        <w:tc>
          <w:tcPr>
            <w:tcW w:w="2511" w:type="pct"/>
          </w:tcPr>
          <w:p>
            <w:pPr>
              <w:jc w:val="center"/>
              <w:rPr>
                <w:rFonts w:hint="eastAsia" w:ascii="仿宋" w:hAnsi="仿宋" w:eastAsia="仿宋" w:cs="仿宋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88" w:type="pct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8" w:hRule="atLeast"/>
        </w:trPr>
        <w:tc>
          <w:tcPr>
            <w:tcW w:w="2511" w:type="pct"/>
          </w:tcPr>
          <w:p>
            <w:pPr>
              <w:jc w:val="center"/>
              <w:rPr>
                <w:rFonts w:hint="eastAsia" w:ascii="仿宋" w:hAnsi="仿宋" w:eastAsia="仿宋" w:cs="仿宋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88" w:type="pct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pStyle w:val="14"/>
        <w:widowControl/>
        <w:spacing w:beforeAutospacing="0" w:afterAutospacing="0" w:line="360" w:lineRule="auto"/>
        <w:ind w:firstLine="480" w:firstLineChars="200"/>
        <w:rPr>
          <w:rFonts w:hint="eastAsia" w:ascii="仿宋" w:hAnsi="仿宋" w:eastAsia="仿宋" w:cs="仿宋"/>
          <w:color w:val="000000" w:themeColor="text1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Cs w:val="24"/>
          <w14:textFill>
            <w14:solidFill>
              <w14:schemeClr w14:val="tx1"/>
            </w14:solidFill>
          </w14:textFill>
        </w:rPr>
        <w:t>注：</w:t>
      </w:r>
      <w:r>
        <w:rPr>
          <w:rFonts w:hint="eastAsia" w:ascii="仿宋" w:hAnsi="仿宋" w:eastAsia="仿宋" w:cs="仿宋"/>
          <w:color w:val="000000" w:themeColor="text1"/>
          <w:szCs w:val="24"/>
          <w:lang w:eastAsia="zh-CN"/>
          <w14:textFill>
            <w14:solidFill>
              <w14:schemeClr w14:val="tx1"/>
            </w14:solidFill>
          </w14:textFill>
        </w:rPr>
        <w:t>投标</w:t>
      </w:r>
      <w:r>
        <w:rPr>
          <w:rFonts w:hint="eastAsia" w:ascii="仿宋" w:hAnsi="仿宋" w:eastAsia="仿宋" w:cs="仿宋"/>
          <w:color w:val="000000" w:themeColor="text1"/>
          <w:szCs w:val="24"/>
          <w14:textFill>
            <w14:solidFill>
              <w14:schemeClr w14:val="tx1"/>
            </w14:solidFill>
          </w14:textFill>
        </w:rPr>
        <w:t>申请人必须据实填写，不得虚假应答，否则将取消其</w:t>
      </w:r>
      <w:r>
        <w:rPr>
          <w:rFonts w:hint="eastAsia" w:ascii="仿宋" w:hAnsi="仿宋" w:eastAsia="仿宋" w:cs="仿宋"/>
          <w:color w:val="000000" w:themeColor="text1"/>
          <w:szCs w:val="24"/>
          <w:lang w:eastAsia="zh-CN"/>
          <w14:textFill>
            <w14:solidFill>
              <w14:schemeClr w14:val="tx1"/>
            </w14:solidFill>
          </w14:textFill>
        </w:rPr>
        <w:t>投标</w:t>
      </w:r>
      <w:r>
        <w:rPr>
          <w:rFonts w:hint="eastAsia" w:ascii="仿宋" w:hAnsi="仿宋" w:eastAsia="仿宋" w:cs="仿宋"/>
          <w:color w:val="000000" w:themeColor="text1"/>
          <w:szCs w:val="24"/>
          <w14:textFill>
            <w14:solidFill>
              <w14:schemeClr w14:val="tx1"/>
            </w14:solidFill>
          </w14:textFill>
        </w:rPr>
        <w:t>或中选资格。</w:t>
      </w:r>
    </w:p>
    <w:p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widowControl/>
        <w:spacing w:line="360" w:lineRule="atLeast"/>
        <w:ind w:firstLine="0" w:firstLineChars="0"/>
        <w:jc w:val="left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格式</w:t>
      </w: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7</w:t>
      </w:r>
    </w:p>
    <w:p>
      <w:pPr>
        <w:ind w:right="150"/>
        <w:jc w:val="center"/>
        <w:rPr>
          <w:rFonts w:hint="eastAsia" w:ascii="仿宋" w:hAnsi="仿宋" w:eastAsia="仿宋" w:cs="仿宋"/>
          <w:b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需要说明的其他内容</w:t>
      </w:r>
    </w:p>
    <w:p>
      <w:pPr>
        <w:pStyle w:val="33"/>
        <w:spacing w:line="400" w:lineRule="exact"/>
        <w:rPr>
          <w:rFonts w:hint="default" w:ascii="仿宋" w:hAnsi="仿宋" w:eastAsia="仿宋" w:cs="仿宋"/>
          <w:color w:val="000000" w:themeColor="text1"/>
          <w:kern w:val="0"/>
          <w:sz w:val="24"/>
          <w:szCs w:val="24"/>
          <w:highlight w:val="yellow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" w:hAnsi="仿宋" w:eastAsia="仿宋" w:cs="仿宋"/>
          <w:color w:val="000000" w:themeColor="text1"/>
          <w:kern w:val="0"/>
          <w:sz w:val="24"/>
          <w:szCs w:val="24"/>
          <w:lang w:val="en-US" w:eastAsia="zh-CN" w:bidi="ar-SA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" w:hAnsi="仿宋" w:eastAsia="仿宋" w:cs="仿宋"/>
          <w:color w:val="000000" w:themeColor="text1"/>
          <w:kern w:val="0"/>
          <w:sz w:val="24"/>
          <w:szCs w:val="24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包括且不限于：设计方案（包含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设计理念、方案齐全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能全面体现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医院儿童友好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理念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设计合理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结合医院IP形象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以及项目的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可实施性</w:t>
      </w:r>
      <w:r>
        <w:rPr>
          <w:rFonts w:hint="eastAsia" w:ascii="仿宋" w:hAnsi="仿宋" w:eastAsia="仿宋" w:cs="仿宋"/>
          <w:color w:val="000000" w:themeColor="text1"/>
          <w:kern w:val="0"/>
          <w:sz w:val="24"/>
          <w:szCs w:val="24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）、项目实施方案（①项目实施计划、②具体实施内容、③质量保障方案、④运行维护方案、⑤应急故障处理方案、⑥安全保护措施、⑦进度保障方案）、安全责任承诺函等。</w:t>
      </w:r>
    </w:p>
    <w:p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pStyle w:val="5"/>
        <w:jc w:val="center"/>
        <w:rPr>
          <w:rFonts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sectPr>
      <w:footerReference r:id="rId3" w:type="default"/>
      <w:pgSz w:w="11906" w:h="16838"/>
      <w:pgMar w:top="850" w:right="1800" w:bottom="1440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swiss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Tms Rmn">
    <w:altName w:val="Segoe Print"/>
    <w:panose1 w:val="02020603040505020304"/>
    <w:charset w:val="00"/>
    <w:family w:val="roman"/>
    <w:pitch w:val="default"/>
    <w:sig w:usb0="00000000" w:usb1="00000000" w:usb2="00000000" w:usb3="00000000" w:csb0="0000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jc w:val="right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sdt>
                          <w:sdtPr>
                            <w:id w:val="23280452"/>
                          </w:sdtPr>
                          <w:sdtContent>
                            <w:p>
                              <w:pPr>
                                <w:pStyle w:val="10"/>
                                <w:jc w:val="right"/>
                              </w:pPr>
                              <w:r>
                                <w:fldChar w:fldCharType="begin"/>
                              </w:r>
                              <w:r>
                                <w:instrText xml:space="preserve"> PAGE   \* MERGEFORMAT </w:instrText>
                              </w:r>
                              <w:r>
                                <w:fldChar w:fldCharType="separate"/>
                              </w:r>
                              <w:r>
                                <w:rPr>
                                  <w:lang w:val="zh-CN"/>
                                </w:rPr>
                                <w:t>4</w:t>
                              </w:r>
                              <w:r>
                                <w:rPr>
                                  <w:lang w:val="zh-CN"/>
                                </w:rPr>
                                <w:fldChar w:fldCharType="end"/>
                              </w:r>
                            </w:p>
                          </w:sdtContent>
                        </w:sdt>
                        <w:p>
                          <w:pPr>
                            <w:pStyle w:val="5"/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sdt>
                    <w:sdtPr>
                      <w:id w:val="23280452"/>
                    </w:sdtPr>
                    <w:sdtContent>
                      <w:p>
                        <w:pPr>
                          <w:pStyle w:val="10"/>
                          <w:jc w:val="right"/>
                        </w:pPr>
                        <w:r>
                          <w:fldChar w:fldCharType="begin"/>
                        </w:r>
                        <w:r>
                          <w:instrText xml:space="preserve"> PAGE   \* MERGEFORMAT </w:instrText>
                        </w:r>
                        <w:r>
                          <w:fldChar w:fldCharType="separate"/>
                        </w:r>
                        <w:r>
                          <w:rPr>
                            <w:lang w:val="zh-CN"/>
                          </w:rPr>
                          <w:t>4</w:t>
                        </w:r>
                        <w:r>
                          <w:rPr>
                            <w:lang w:val="zh-CN"/>
                          </w:rPr>
                          <w:fldChar w:fldCharType="end"/>
                        </w:r>
                      </w:p>
                    </w:sdtContent>
                  </w:sdt>
                  <w:p>
                    <w:pPr>
                      <w:pStyle w:val="5"/>
                    </w:pPr>
                  </w:p>
                </w:txbxContent>
              </v:textbox>
            </v:shape>
          </w:pict>
        </mc:Fallback>
      </mc:AlternateContent>
    </w:r>
  </w:p>
  <w:p>
    <w:pPr>
      <w:pStyle w:val="10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EBB3C91"/>
    <w:multiLevelType w:val="multilevel"/>
    <w:tmpl w:val="3EBB3C91"/>
    <w:lvl w:ilvl="0" w:tentative="0">
      <w:start w:val="1"/>
      <w:numFmt w:val="chineseCountingThousand"/>
      <w:suff w:val="space"/>
      <w:lvlText w:val="%1. "/>
      <w:lvlJc w:val="left"/>
      <w:pPr>
        <w:ind w:left="907" w:hanging="907"/>
      </w:pPr>
      <w:rPr>
        <w:rFonts w:hint="eastAsia"/>
      </w:rPr>
    </w:lvl>
    <w:lvl w:ilvl="1" w:tentative="0">
      <w:start w:val="1"/>
      <w:numFmt w:val="decimal"/>
      <w:isLgl/>
      <w:suff w:val="space"/>
      <w:lvlText w:val="%1.%2 "/>
      <w:lvlJc w:val="left"/>
      <w:pPr>
        <w:ind w:left="794" w:hanging="794"/>
      </w:pPr>
    </w:lvl>
    <w:lvl w:ilvl="2" w:tentative="0">
      <w:start w:val="0"/>
      <w:numFmt w:val="none"/>
      <w:lvlText w:val=""/>
      <w:lvlJc w:val="left"/>
      <w:pPr>
        <w:tabs>
          <w:tab w:val="left" w:pos="644"/>
        </w:tabs>
      </w:pPr>
      <w:rPr>
        <w:rFonts w:cs="Times New Roman"/>
      </w:rPr>
    </w:lvl>
    <w:lvl w:ilvl="3" w:tentative="0">
      <w:start w:val="0"/>
      <w:numFmt w:val="none"/>
      <w:lvlText w:val=""/>
      <w:lvlJc w:val="left"/>
      <w:pPr>
        <w:tabs>
          <w:tab w:val="left" w:pos="644"/>
        </w:tabs>
      </w:pPr>
      <w:rPr>
        <w:rFonts w:cs="Times New Roman"/>
      </w:rPr>
    </w:lvl>
    <w:lvl w:ilvl="4" w:tentative="0">
      <w:start w:val="0"/>
      <w:numFmt w:val="decimal"/>
      <w:pStyle w:val="31"/>
      <w:lvlText w:val=""/>
      <w:lvlJc w:val="left"/>
      <w:rPr>
        <w:rFonts w:cs="Times New Roman"/>
      </w:rPr>
    </w:lvl>
    <w:lvl w:ilvl="5" w:tentative="0">
      <w:start w:val="0"/>
      <w:numFmt w:val="decimal"/>
      <w:lvlText w:val=""/>
      <w:lvlJc w:val="left"/>
      <w:rPr>
        <w:rFonts w:cs="Times New Roman"/>
      </w:rPr>
    </w:lvl>
    <w:lvl w:ilvl="6" w:tentative="0">
      <w:start w:val="0"/>
      <w:numFmt w:val="decimal"/>
      <w:lvlText w:val=""/>
      <w:lvlJc w:val="left"/>
      <w:rPr>
        <w:rFonts w:cs="Times New Roman"/>
      </w:rPr>
    </w:lvl>
    <w:lvl w:ilvl="7" w:tentative="0">
      <w:start w:val="0"/>
      <w:numFmt w:val="decimal"/>
      <w:lvlText w:val=""/>
      <w:lvlJc w:val="left"/>
      <w:rPr>
        <w:rFonts w:cs="Times New Roman"/>
      </w:rPr>
    </w:lvl>
    <w:lvl w:ilvl="8" w:tentative="0">
      <w:start w:val="0"/>
      <w:numFmt w:val="decimal"/>
      <w:lvlText w:val=""/>
      <w:lvlJc w:val="left"/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trackRevisions w:val="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2Y2MjE2NWRiNWExODdlZTQ4NmVmMGRlZmE1OTlkMzcifQ=="/>
  </w:docVars>
  <w:rsids>
    <w:rsidRoot w:val="00E22E45"/>
    <w:rsid w:val="0000081B"/>
    <w:rsid w:val="000022D7"/>
    <w:rsid w:val="00031685"/>
    <w:rsid w:val="00031ACC"/>
    <w:rsid w:val="00050ED4"/>
    <w:rsid w:val="00070605"/>
    <w:rsid w:val="000820D3"/>
    <w:rsid w:val="00083B06"/>
    <w:rsid w:val="00085A50"/>
    <w:rsid w:val="000C4153"/>
    <w:rsid w:val="000E0301"/>
    <w:rsid w:val="000E5E28"/>
    <w:rsid w:val="00100D59"/>
    <w:rsid w:val="00112B47"/>
    <w:rsid w:val="00113045"/>
    <w:rsid w:val="00133CBD"/>
    <w:rsid w:val="00142F57"/>
    <w:rsid w:val="00146B66"/>
    <w:rsid w:val="00147CDF"/>
    <w:rsid w:val="00173955"/>
    <w:rsid w:val="00192D51"/>
    <w:rsid w:val="001B1C6A"/>
    <w:rsid w:val="001B3AAF"/>
    <w:rsid w:val="001B6D7E"/>
    <w:rsid w:val="001D6295"/>
    <w:rsid w:val="001E6111"/>
    <w:rsid w:val="001F75BE"/>
    <w:rsid w:val="0020468A"/>
    <w:rsid w:val="00254C6F"/>
    <w:rsid w:val="002554A9"/>
    <w:rsid w:val="0025732E"/>
    <w:rsid w:val="00261EBA"/>
    <w:rsid w:val="00270B70"/>
    <w:rsid w:val="002907C5"/>
    <w:rsid w:val="002967D8"/>
    <w:rsid w:val="002B32E9"/>
    <w:rsid w:val="002D170C"/>
    <w:rsid w:val="002D1CD4"/>
    <w:rsid w:val="002D288E"/>
    <w:rsid w:val="002E0CDE"/>
    <w:rsid w:val="002E2DA8"/>
    <w:rsid w:val="002E2DBB"/>
    <w:rsid w:val="002E6E39"/>
    <w:rsid w:val="00310151"/>
    <w:rsid w:val="003152CA"/>
    <w:rsid w:val="0031681B"/>
    <w:rsid w:val="003228B1"/>
    <w:rsid w:val="00326EBC"/>
    <w:rsid w:val="00347EC8"/>
    <w:rsid w:val="0037315A"/>
    <w:rsid w:val="00374632"/>
    <w:rsid w:val="003A266A"/>
    <w:rsid w:val="003C3777"/>
    <w:rsid w:val="003C7E26"/>
    <w:rsid w:val="00400D0C"/>
    <w:rsid w:val="00402580"/>
    <w:rsid w:val="004228CC"/>
    <w:rsid w:val="00457822"/>
    <w:rsid w:val="00485E5A"/>
    <w:rsid w:val="0049770D"/>
    <w:rsid w:val="004A6404"/>
    <w:rsid w:val="004B54FE"/>
    <w:rsid w:val="004C17CB"/>
    <w:rsid w:val="004E2FA8"/>
    <w:rsid w:val="004F73FC"/>
    <w:rsid w:val="005039E6"/>
    <w:rsid w:val="0050470A"/>
    <w:rsid w:val="005129DE"/>
    <w:rsid w:val="00533581"/>
    <w:rsid w:val="00534778"/>
    <w:rsid w:val="005424FA"/>
    <w:rsid w:val="00563D2F"/>
    <w:rsid w:val="005E4F21"/>
    <w:rsid w:val="005E73EB"/>
    <w:rsid w:val="005F27A2"/>
    <w:rsid w:val="005F539D"/>
    <w:rsid w:val="00614CB0"/>
    <w:rsid w:val="00624589"/>
    <w:rsid w:val="0063668E"/>
    <w:rsid w:val="00636BC4"/>
    <w:rsid w:val="0064563C"/>
    <w:rsid w:val="006473E7"/>
    <w:rsid w:val="00674952"/>
    <w:rsid w:val="006762B3"/>
    <w:rsid w:val="00677CB1"/>
    <w:rsid w:val="006A2066"/>
    <w:rsid w:val="006B66D9"/>
    <w:rsid w:val="006C0796"/>
    <w:rsid w:val="006D397F"/>
    <w:rsid w:val="006D472D"/>
    <w:rsid w:val="006D6260"/>
    <w:rsid w:val="006F1148"/>
    <w:rsid w:val="006F1471"/>
    <w:rsid w:val="00737442"/>
    <w:rsid w:val="00740925"/>
    <w:rsid w:val="007418B4"/>
    <w:rsid w:val="00744AEE"/>
    <w:rsid w:val="007533D4"/>
    <w:rsid w:val="00755EEA"/>
    <w:rsid w:val="00781B04"/>
    <w:rsid w:val="007C271B"/>
    <w:rsid w:val="007E14AF"/>
    <w:rsid w:val="007F3F42"/>
    <w:rsid w:val="007F7B29"/>
    <w:rsid w:val="00800C36"/>
    <w:rsid w:val="00805911"/>
    <w:rsid w:val="0080751B"/>
    <w:rsid w:val="00823E53"/>
    <w:rsid w:val="00824B58"/>
    <w:rsid w:val="00837BCE"/>
    <w:rsid w:val="00862AFA"/>
    <w:rsid w:val="0088345E"/>
    <w:rsid w:val="0088593D"/>
    <w:rsid w:val="008A0C91"/>
    <w:rsid w:val="008B08A0"/>
    <w:rsid w:val="008C0943"/>
    <w:rsid w:val="008C7F30"/>
    <w:rsid w:val="008D7F90"/>
    <w:rsid w:val="008E3A0A"/>
    <w:rsid w:val="008E42BF"/>
    <w:rsid w:val="008F126A"/>
    <w:rsid w:val="008F79EC"/>
    <w:rsid w:val="009A563C"/>
    <w:rsid w:val="009C1FC5"/>
    <w:rsid w:val="009C3820"/>
    <w:rsid w:val="009C55DC"/>
    <w:rsid w:val="00A12BB5"/>
    <w:rsid w:val="00A218E6"/>
    <w:rsid w:val="00A22775"/>
    <w:rsid w:val="00A27486"/>
    <w:rsid w:val="00A41F0F"/>
    <w:rsid w:val="00A54F3C"/>
    <w:rsid w:val="00A716F4"/>
    <w:rsid w:val="00A73043"/>
    <w:rsid w:val="00AA098A"/>
    <w:rsid w:val="00AA66BC"/>
    <w:rsid w:val="00AD7793"/>
    <w:rsid w:val="00B0488C"/>
    <w:rsid w:val="00B06CA9"/>
    <w:rsid w:val="00B12D10"/>
    <w:rsid w:val="00B140BC"/>
    <w:rsid w:val="00B21A3D"/>
    <w:rsid w:val="00B25892"/>
    <w:rsid w:val="00B33735"/>
    <w:rsid w:val="00B6313B"/>
    <w:rsid w:val="00B7786F"/>
    <w:rsid w:val="00B77C92"/>
    <w:rsid w:val="00B955DF"/>
    <w:rsid w:val="00BE1621"/>
    <w:rsid w:val="00BE40F8"/>
    <w:rsid w:val="00C05202"/>
    <w:rsid w:val="00C15486"/>
    <w:rsid w:val="00C22F6A"/>
    <w:rsid w:val="00C410D4"/>
    <w:rsid w:val="00C56658"/>
    <w:rsid w:val="00C6524B"/>
    <w:rsid w:val="00C65737"/>
    <w:rsid w:val="00C71D2D"/>
    <w:rsid w:val="00C72768"/>
    <w:rsid w:val="00C968E7"/>
    <w:rsid w:val="00C9710A"/>
    <w:rsid w:val="00CB1223"/>
    <w:rsid w:val="00CB7B28"/>
    <w:rsid w:val="00CC3CD6"/>
    <w:rsid w:val="00D0311C"/>
    <w:rsid w:val="00D35E9A"/>
    <w:rsid w:val="00D3613F"/>
    <w:rsid w:val="00D409AB"/>
    <w:rsid w:val="00D57AE8"/>
    <w:rsid w:val="00D8582B"/>
    <w:rsid w:val="00D915EF"/>
    <w:rsid w:val="00DA704E"/>
    <w:rsid w:val="00DC15A0"/>
    <w:rsid w:val="00DF21EC"/>
    <w:rsid w:val="00E149D3"/>
    <w:rsid w:val="00E16486"/>
    <w:rsid w:val="00E22E45"/>
    <w:rsid w:val="00E55820"/>
    <w:rsid w:val="00E72D00"/>
    <w:rsid w:val="00E92CCE"/>
    <w:rsid w:val="00EC101A"/>
    <w:rsid w:val="00ED2A8E"/>
    <w:rsid w:val="00F127B5"/>
    <w:rsid w:val="00F15292"/>
    <w:rsid w:val="00F30A99"/>
    <w:rsid w:val="00F54FEB"/>
    <w:rsid w:val="00F56E20"/>
    <w:rsid w:val="00F74314"/>
    <w:rsid w:val="00F7479E"/>
    <w:rsid w:val="00FA7E20"/>
    <w:rsid w:val="00FB4AF6"/>
    <w:rsid w:val="00FC21B8"/>
    <w:rsid w:val="00FD6E21"/>
    <w:rsid w:val="00FE7076"/>
    <w:rsid w:val="00FF0E95"/>
    <w:rsid w:val="01261D95"/>
    <w:rsid w:val="01AF66BC"/>
    <w:rsid w:val="022C5D48"/>
    <w:rsid w:val="02967325"/>
    <w:rsid w:val="02DA5839"/>
    <w:rsid w:val="0343669F"/>
    <w:rsid w:val="04557B19"/>
    <w:rsid w:val="049912AC"/>
    <w:rsid w:val="04C61298"/>
    <w:rsid w:val="05A83606"/>
    <w:rsid w:val="05F62118"/>
    <w:rsid w:val="06380241"/>
    <w:rsid w:val="069F560A"/>
    <w:rsid w:val="07973EE6"/>
    <w:rsid w:val="07C94BE1"/>
    <w:rsid w:val="07DE6769"/>
    <w:rsid w:val="07E00A0F"/>
    <w:rsid w:val="087F78BA"/>
    <w:rsid w:val="095A6A56"/>
    <w:rsid w:val="09CA2C87"/>
    <w:rsid w:val="09E54036"/>
    <w:rsid w:val="0A325ADB"/>
    <w:rsid w:val="0B216CF4"/>
    <w:rsid w:val="0B353F6E"/>
    <w:rsid w:val="0C580A4E"/>
    <w:rsid w:val="0E237614"/>
    <w:rsid w:val="0EF652A0"/>
    <w:rsid w:val="0F26150C"/>
    <w:rsid w:val="0F3436E0"/>
    <w:rsid w:val="0F6D5B99"/>
    <w:rsid w:val="0FAA6A76"/>
    <w:rsid w:val="0FEE4D13"/>
    <w:rsid w:val="1061346A"/>
    <w:rsid w:val="12100E62"/>
    <w:rsid w:val="12542DDE"/>
    <w:rsid w:val="137B38DC"/>
    <w:rsid w:val="13FD03A3"/>
    <w:rsid w:val="146B53DF"/>
    <w:rsid w:val="151A349C"/>
    <w:rsid w:val="16AC0EAA"/>
    <w:rsid w:val="16D20FE6"/>
    <w:rsid w:val="17044079"/>
    <w:rsid w:val="17373CEB"/>
    <w:rsid w:val="17500414"/>
    <w:rsid w:val="177D1B56"/>
    <w:rsid w:val="182F4CA9"/>
    <w:rsid w:val="188C4A43"/>
    <w:rsid w:val="195C3707"/>
    <w:rsid w:val="1B040AF0"/>
    <w:rsid w:val="1B7F6894"/>
    <w:rsid w:val="1B811C08"/>
    <w:rsid w:val="1C004A55"/>
    <w:rsid w:val="1DD80BF7"/>
    <w:rsid w:val="1E8B6382"/>
    <w:rsid w:val="1E9268BE"/>
    <w:rsid w:val="1EFB394F"/>
    <w:rsid w:val="2086495D"/>
    <w:rsid w:val="20F56432"/>
    <w:rsid w:val="21012DCF"/>
    <w:rsid w:val="218E2A3A"/>
    <w:rsid w:val="22246CB4"/>
    <w:rsid w:val="23C96556"/>
    <w:rsid w:val="23D504F4"/>
    <w:rsid w:val="23E24D51"/>
    <w:rsid w:val="246F59E3"/>
    <w:rsid w:val="24DA7466"/>
    <w:rsid w:val="256746D6"/>
    <w:rsid w:val="26B72586"/>
    <w:rsid w:val="27807BE0"/>
    <w:rsid w:val="29DA40B8"/>
    <w:rsid w:val="29FD5AAD"/>
    <w:rsid w:val="2B4F2CEF"/>
    <w:rsid w:val="2BBC1282"/>
    <w:rsid w:val="2C723060"/>
    <w:rsid w:val="2CF35149"/>
    <w:rsid w:val="2DC8218D"/>
    <w:rsid w:val="2E102ABB"/>
    <w:rsid w:val="2F5659F3"/>
    <w:rsid w:val="30191AD6"/>
    <w:rsid w:val="30FB7E9E"/>
    <w:rsid w:val="323325C4"/>
    <w:rsid w:val="328B017F"/>
    <w:rsid w:val="3292324B"/>
    <w:rsid w:val="329342B5"/>
    <w:rsid w:val="32C1268D"/>
    <w:rsid w:val="35006E33"/>
    <w:rsid w:val="360B655D"/>
    <w:rsid w:val="3794592A"/>
    <w:rsid w:val="38B05953"/>
    <w:rsid w:val="38B745E0"/>
    <w:rsid w:val="393671C3"/>
    <w:rsid w:val="39D45C36"/>
    <w:rsid w:val="3A1640E8"/>
    <w:rsid w:val="3A8B6411"/>
    <w:rsid w:val="3B9D6276"/>
    <w:rsid w:val="3BFA37AC"/>
    <w:rsid w:val="3C937993"/>
    <w:rsid w:val="3D4663AF"/>
    <w:rsid w:val="3E8576EC"/>
    <w:rsid w:val="3F703160"/>
    <w:rsid w:val="3FC91C02"/>
    <w:rsid w:val="407C7408"/>
    <w:rsid w:val="411E528A"/>
    <w:rsid w:val="41936CCC"/>
    <w:rsid w:val="419E4D6E"/>
    <w:rsid w:val="41BD651D"/>
    <w:rsid w:val="423934A4"/>
    <w:rsid w:val="42621BDA"/>
    <w:rsid w:val="42C159A0"/>
    <w:rsid w:val="42E70D20"/>
    <w:rsid w:val="435B4FED"/>
    <w:rsid w:val="435C1AAA"/>
    <w:rsid w:val="43923A02"/>
    <w:rsid w:val="43B17106"/>
    <w:rsid w:val="44FF23DB"/>
    <w:rsid w:val="45DB5113"/>
    <w:rsid w:val="45FA22EB"/>
    <w:rsid w:val="460B369C"/>
    <w:rsid w:val="46986527"/>
    <w:rsid w:val="471F4DD5"/>
    <w:rsid w:val="48E65B64"/>
    <w:rsid w:val="490907D4"/>
    <w:rsid w:val="4931425C"/>
    <w:rsid w:val="49974FAF"/>
    <w:rsid w:val="4A061E88"/>
    <w:rsid w:val="4A7E1328"/>
    <w:rsid w:val="4B623F21"/>
    <w:rsid w:val="4D744DB2"/>
    <w:rsid w:val="4D7A092A"/>
    <w:rsid w:val="4DFB7E79"/>
    <w:rsid w:val="4EBA0170"/>
    <w:rsid w:val="4FBD2120"/>
    <w:rsid w:val="4FD65049"/>
    <w:rsid w:val="50CB7074"/>
    <w:rsid w:val="511A355D"/>
    <w:rsid w:val="513762CB"/>
    <w:rsid w:val="51950AC2"/>
    <w:rsid w:val="51DB5939"/>
    <w:rsid w:val="53AB2F4B"/>
    <w:rsid w:val="53E94A32"/>
    <w:rsid w:val="55B5596C"/>
    <w:rsid w:val="56D145E5"/>
    <w:rsid w:val="57003156"/>
    <w:rsid w:val="58885FE0"/>
    <w:rsid w:val="59A61C5F"/>
    <w:rsid w:val="59D75EB0"/>
    <w:rsid w:val="5A2F5580"/>
    <w:rsid w:val="5A493582"/>
    <w:rsid w:val="5A7E7600"/>
    <w:rsid w:val="5AAD0A57"/>
    <w:rsid w:val="5BB61575"/>
    <w:rsid w:val="5D1024FF"/>
    <w:rsid w:val="5DBD70E7"/>
    <w:rsid w:val="5EA6596C"/>
    <w:rsid w:val="5ED65EE2"/>
    <w:rsid w:val="5F141197"/>
    <w:rsid w:val="6066691B"/>
    <w:rsid w:val="61F31C9B"/>
    <w:rsid w:val="62146F60"/>
    <w:rsid w:val="637B3DE7"/>
    <w:rsid w:val="63934138"/>
    <w:rsid w:val="63DB63D1"/>
    <w:rsid w:val="65E158A6"/>
    <w:rsid w:val="68E06C2C"/>
    <w:rsid w:val="68FD23E4"/>
    <w:rsid w:val="69B42AF7"/>
    <w:rsid w:val="69E41B3B"/>
    <w:rsid w:val="6B4E5B09"/>
    <w:rsid w:val="6BBB0CC6"/>
    <w:rsid w:val="6C4838F4"/>
    <w:rsid w:val="6E582E85"/>
    <w:rsid w:val="6EB1235D"/>
    <w:rsid w:val="6F520277"/>
    <w:rsid w:val="6F9B6713"/>
    <w:rsid w:val="6FCB75A0"/>
    <w:rsid w:val="70BF5C7A"/>
    <w:rsid w:val="70DF1AC2"/>
    <w:rsid w:val="729A42C4"/>
    <w:rsid w:val="731E7004"/>
    <w:rsid w:val="73535858"/>
    <w:rsid w:val="73B97203"/>
    <w:rsid w:val="73BD7DF0"/>
    <w:rsid w:val="743215EF"/>
    <w:rsid w:val="75CD0D5C"/>
    <w:rsid w:val="764E0276"/>
    <w:rsid w:val="7807665E"/>
    <w:rsid w:val="7984558D"/>
    <w:rsid w:val="7A016EB6"/>
    <w:rsid w:val="7B7754C9"/>
    <w:rsid w:val="7C26177D"/>
    <w:rsid w:val="7C8E374D"/>
    <w:rsid w:val="7D01208A"/>
    <w:rsid w:val="7DC560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qFormat="1" w:uiPriority="99" w:semiHidden="0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qFormat="1" w:uiPriority="99" w:name="Date"/>
    <w:lsdException w:qFormat="1" w:unhideWhenUsed="0" w:uiPriority="99" w:semiHidden="0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rFonts w:ascii="Calibri" w:hAnsi="Calibri" w:eastAsia="宋体" w:cs="Times New Roman"/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25"/>
    <w:qFormat/>
    <w:uiPriority w:val="9"/>
    <w:pPr>
      <w:keepNext/>
      <w:keepLines/>
      <w:spacing w:before="260" w:after="260" w:line="415" w:lineRule="auto"/>
      <w:outlineLvl w:val="1"/>
    </w:pPr>
    <w:rPr>
      <w:rFonts w:ascii="Arial" w:hAnsi="Arial" w:eastAsia="黑体" w:cs="Times New Roman"/>
      <w:b/>
      <w:bCs/>
      <w:sz w:val="32"/>
      <w:szCs w:val="32"/>
    </w:rPr>
  </w:style>
  <w:style w:type="character" w:default="1" w:styleId="18">
    <w:name w:val="Default Paragraph Font"/>
    <w:semiHidden/>
    <w:unhideWhenUsed/>
    <w:qFormat/>
    <w:uiPriority w:val="1"/>
  </w:style>
  <w:style w:type="table" w:default="1" w:styleId="1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annotation text"/>
    <w:basedOn w:val="1"/>
    <w:semiHidden/>
    <w:unhideWhenUsed/>
    <w:qFormat/>
    <w:uiPriority w:val="99"/>
    <w:pPr>
      <w:jc w:val="left"/>
    </w:pPr>
  </w:style>
  <w:style w:type="paragraph" w:styleId="5">
    <w:name w:val="Body Text"/>
    <w:basedOn w:val="1"/>
    <w:next w:val="6"/>
    <w:qFormat/>
    <w:uiPriority w:val="0"/>
    <w:pPr>
      <w:spacing w:after="120"/>
    </w:pPr>
  </w:style>
  <w:style w:type="paragraph" w:styleId="6">
    <w:name w:val="Subtitle"/>
    <w:basedOn w:val="1"/>
    <w:next w:val="1"/>
    <w:qFormat/>
    <w:uiPriority w:val="0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7">
    <w:name w:val="Plain Text"/>
    <w:basedOn w:val="1"/>
    <w:next w:val="1"/>
    <w:qFormat/>
    <w:uiPriority w:val="0"/>
    <w:pPr>
      <w:autoSpaceDE w:val="0"/>
      <w:autoSpaceDN w:val="0"/>
      <w:adjustRightInd w:val="0"/>
    </w:pPr>
    <w:rPr>
      <w:rFonts w:ascii="宋体" w:hAnsi="Tms Rmn"/>
      <w:kern w:val="0"/>
      <w:szCs w:val="20"/>
    </w:rPr>
  </w:style>
  <w:style w:type="paragraph" w:styleId="8">
    <w:name w:val="Date"/>
    <w:basedOn w:val="1"/>
    <w:next w:val="1"/>
    <w:semiHidden/>
    <w:unhideWhenUsed/>
    <w:qFormat/>
    <w:uiPriority w:val="99"/>
    <w:pPr>
      <w:ind w:left="100" w:leftChars="2500"/>
    </w:pPr>
  </w:style>
  <w:style w:type="paragraph" w:styleId="9">
    <w:name w:val="Balloon Text"/>
    <w:basedOn w:val="1"/>
    <w:link w:val="28"/>
    <w:semiHidden/>
    <w:unhideWhenUsed/>
    <w:qFormat/>
    <w:uiPriority w:val="99"/>
    <w:rPr>
      <w:sz w:val="18"/>
      <w:szCs w:val="18"/>
    </w:rPr>
  </w:style>
  <w:style w:type="paragraph" w:styleId="10">
    <w:name w:val="footer"/>
    <w:basedOn w:val="1"/>
    <w:link w:val="2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1">
    <w:name w:val="header"/>
    <w:basedOn w:val="1"/>
    <w:link w:val="2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2">
    <w:name w:val="toc 1"/>
    <w:basedOn w:val="1"/>
    <w:next w:val="1"/>
    <w:qFormat/>
    <w:uiPriority w:val="39"/>
    <w:pPr>
      <w:spacing w:after="160" w:line="259" w:lineRule="auto"/>
    </w:pPr>
    <w:rPr>
      <w:rFonts w:ascii="Calibri" w:hAnsi="Calibri" w:eastAsia="宋体" w:cs="Times New Roman"/>
      <w:szCs w:val="24"/>
    </w:rPr>
  </w:style>
  <w:style w:type="paragraph" w:styleId="13">
    <w:name w:val="table of figures"/>
    <w:basedOn w:val="1"/>
    <w:next w:val="1"/>
    <w:unhideWhenUsed/>
    <w:qFormat/>
    <w:uiPriority w:val="99"/>
    <w:pPr>
      <w:ind w:left="200" w:leftChars="200" w:hanging="200" w:hangingChars="200"/>
    </w:pPr>
  </w:style>
  <w:style w:type="paragraph" w:styleId="14">
    <w:name w:val="Normal (Web)"/>
    <w:basedOn w:val="1"/>
    <w:semiHidden/>
    <w:unhideWhenUsed/>
    <w:qFormat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15">
    <w:name w:val="Body Text First Indent"/>
    <w:basedOn w:val="5"/>
    <w:qFormat/>
    <w:uiPriority w:val="99"/>
    <w:pPr>
      <w:ind w:firstLine="420" w:firstLineChars="100"/>
    </w:pPr>
  </w:style>
  <w:style w:type="table" w:styleId="17">
    <w:name w:val="Table Grid"/>
    <w:basedOn w:val="16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9">
    <w:name w:val="page number"/>
    <w:qFormat/>
    <w:uiPriority w:val="0"/>
  </w:style>
  <w:style w:type="character" w:styleId="20">
    <w:name w:val="Hyperlink"/>
    <w:basedOn w:val="18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21">
    <w:name w:val="annotation reference"/>
    <w:basedOn w:val="18"/>
    <w:semiHidden/>
    <w:unhideWhenUsed/>
    <w:qFormat/>
    <w:uiPriority w:val="99"/>
    <w:rPr>
      <w:sz w:val="21"/>
      <w:szCs w:val="21"/>
    </w:rPr>
  </w:style>
  <w:style w:type="character" w:customStyle="1" w:styleId="22">
    <w:name w:val="页眉 字符"/>
    <w:basedOn w:val="18"/>
    <w:link w:val="11"/>
    <w:qFormat/>
    <w:uiPriority w:val="99"/>
    <w:rPr>
      <w:sz w:val="18"/>
      <w:szCs w:val="18"/>
    </w:rPr>
  </w:style>
  <w:style w:type="character" w:customStyle="1" w:styleId="23">
    <w:name w:val="页脚 字符"/>
    <w:basedOn w:val="18"/>
    <w:link w:val="10"/>
    <w:qFormat/>
    <w:uiPriority w:val="99"/>
    <w:rPr>
      <w:sz w:val="18"/>
      <w:szCs w:val="18"/>
    </w:rPr>
  </w:style>
  <w:style w:type="paragraph" w:styleId="24">
    <w:name w:val="List Paragraph"/>
    <w:basedOn w:val="1"/>
    <w:qFormat/>
    <w:uiPriority w:val="34"/>
    <w:pPr>
      <w:ind w:firstLine="420" w:firstLineChars="200"/>
    </w:pPr>
  </w:style>
  <w:style w:type="character" w:customStyle="1" w:styleId="25">
    <w:name w:val="标题 2 字符"/>
    <w:basedOn w:val="18"/>
    <w:link w:val="3"/>
    <w:qFormat/>
    <w:uiPriority w:val="9"/>
    <w:rPr>
      <w:rFonts w:ascii="Arial" w:hAnsi="Arial" w:eastAsia="黑体" w:cs="Times New Roman"/>
      <w:b/>
      <w:bCs/>
      <w:sz w:val="32"/>
      <w:szCs w:val="32"/>
    </w:rPr>
  </w:style>
  <w:style w:type="character" w:customStyle="1" w:styleId="26">
    <w:name w:val="列出段落 Char"/>
    <w:link w:val="27"/>
    <w:qFormat/>
    <w:uiPriority w:val="34"/>
    <w:rPr>
      <w:rFonts w:ascii="宋体" w:hAnsi="宋体" w:cs="宋体"/>
      <w:sz w:val="24"/>
      <w:szCs w:val="24"/>
    </w:rPr>
  </w:style>
  <w:style w:type="paragraph" w:customStyle="1" w:styleId="27">
    <w:name w:val="列出段落1"/>
    <w:basedOn w:val="1"/>
    <w:link w:val="26"/>
    <w:qFormat/>
    <w:uiPriority w:val="34"/>
    <w:pPr>
      <w:widowControl/>
      <w:ind w:firstLine="420" w:firstLineChars="200"/>
      <w:jc w:val="left"/>
    </w:pPr>
    <w:rPr>
      <w:rFonts w:ascii="宋体" w:hAnsi="宋体" w:cs="宋体"/>
      <w:sz w:val="24"/>
      <w:szCs w:val="24"/>
    </w:rPr>
  </w:style>
  <w:style w:type="character" w:customStyle="1" w:styleId="28">
    <w:name w:val="批注框文本 字符"/>
    <w:basedOn w:val="18"/>
    <w:link w:val="9"/>
    <w:semiHidden/>
    <w:qFormat/>
    <w:uiPriority w:val="99"/>
    <w:rPr>
      <w:sz w:val="18"/>
      <w:szCs w:val="18"/>
    </w:rPr>
  </w:style>
  <w:style w:type="character" w:customStyle="1" w:styleId="29">
    <w:name w:val="font11"/>
    <w:basedOn w:val="18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30">
    <w:name w:val="font01"/>
    <w:basedOn w:val="18"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paragraph" w:customStyle="1" w:styleId="31">
    <w:name w:val="标题 5（有编号）（绿盟科技）"/>
    <w:basedOn w:val="1"/>
    <w:next w:val="32"/>
    <w:qFormat/>
    <w:uiPriority w:val="0"/>
    <w:pPr>
      <w:keepNext/>
      <w:keepLines/>
      <w:numPr>
        <w:ilvl w:val="4"/>
        <w:numId w:val="1"/>
      </w:numPr>
      <w:tabs>
        <w:tab w:val="left" w:pos="0"/>
      </w:tabs>
      <w:spacing w:before="280" w:after="156" w:line="377" w:lineRule="auto"/>
      <w:jc w:val="left"/>
      <w:outlineLvl w:val="4"/>
    </w:pPr>
    <w:rPr>
      <w:rFonts w:ascii="Arial" w:hAnsi="Arial" w:eastAsia="黑体"/>
      <w:b/>
      <w:sz w:val="24"/>
      <w:szCs w:val="28"/>
    </w:rPr>
  </w:style>
  <w:style w:type="paragraph" w:customStyle="1" w:styleId="32">
    <w:name w:val="正文（绿盟科技）"/>
    <w:qFormat/>
    <w:uiPriority w:val="0"/>
    <w:pPr>
      <w:spacing w:line="300" w:lineRule="auto"/>
    </w:pPr>
    <w:rPr>
      <w:rFonts w:ascii="Arial" w:hAnsi="Arial" w:eastAsia="宋体" w:cs="黑体"/>
      <w:kern w:val="0"/>
      <w:sz w:val="21"/>
      <w:szCs w:val="21"/>
      <w:lang w:val="en-US" w:eastAsia="zh-CN" w:bidi="ar-SA"/>
    </w:rPr>
  </w:style>
  <w:style w:type="paragraph" w:customStyle="1" w:styleId="33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B905DA4-CE3F-42EF-A16E-3EEC595B68D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8</Pages>
  <Words>3746</Words>
  <Characters>4012</Characters>
  <Lines>26</Lines>
  <Paragraphs>7</Paragraphs>
  <TotalTime>7</TotalTime>
  <ScaleCrop>false</ScaleCrop>
  <LinksUpToDate>false</LinksUpToDate>
  <CharactersWithSpaces>4072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2021-12-29T07:50:00Z</dcterms:created>
  <dc:creator>HOUQING</dc:creator>
  <cp:lastModifiedBy>cs</cp:lastModifiedBy>
  <cp:lastPrinted>2023-11-20T01:46:00Z</cp:lastPrinted>
  <dcterms:modified xsi:type="dcterms:W3CDTF">2023-11-23T04:10:35Z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B37B774ADC094AD28AC7D38B3A8865E4_13</vt:lpwstr>
  </property>
  <property fmtid="{D5CDD505-2E9C-101B-9397-08002B2CF9AE}" pid="4" name="commondata">
    <vt:lpwstr>eyJoZGlkIjoiNGFhNjBkNjkwYzVkMGJlYjhkODdmZTMyNDY5NTA5YWUifQ==</vt:lpwstr>
  </property>
</Properties>
</file>