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eastAsia" w:ascii="华文中宋" w:hAnsi="华文中宋" w:eastAsia="华文中宋"/>
          <w:b/>
          <w:color w:val="000000" w:themeColor="text1"/>
          <w:sz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bookmarkStart w:id="0" w:name="_Hlt101843627"/>
      <w:bookmarkEnd w:id="0"/>
      <w:bookmarkStart w:id="1" w:name="_Hlt101233737"/>
      <w:bookmarkEnd w:id="1"/>
      <w:r>
        <w:rPr>
          <w:rFonts w:hint="eastAsia" w:ascii="华文中宋" w:hAnsi="华文中宋" w:eastAsia="华文中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附件2：比选文件格式</w:t>
      </w:r>
      <w:r>
        <w:rPr>
          <w:rFonts w:hint="eastAsia" w:ascii="华文中宋" w:hAnsi="华文中宋" w:eastAsia="华文中宋"/>
          <w:b/>
          <w:color w:val="000000" w:themeColor="text1"/>
          <w:sz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/>
          <w:color w:val="000000" w:themeColor="text1"/>
          <w:sz w:val="30"/>
          <w:szCs w:val="30"/>
          <w:highlight w:val="none"/>
          <w14:textFill>
            <w14:solidFill>
              <w14:schemeClr w14:val="tx1"/>
            </w14:solidFill>
          </w14:textFill>
        </w:rPr>
        <w:t>比选文件一正一副，必须有目录</w:t>
      </w:r>
      <w:r>
        <w:rPr>
          <w:rFonts w:hint="eastAsia" w:ascii="华文中宋" w:hAnsi="华文中宋" w:eastAsia="华文中宋"/>
          <w:b/>
          <w:color w:val="000000" w:themeColor="text1"/>
          <w:sz w:val="32"/>
          <w:highlight w:val="none"/>
          <w:lang w:eastAsia="zh-CN"/>
          <w14:textFill>
            <w14:solidFill>
              <w14:schemeClr w14:val="tx1"/>
            </w14:solidFill>
          </w14:textFill>
        </w:rPr>
        <w:t>）</w:t>
      </w:r>
    </w:p>
    <w:p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格式1</w:t>
      </w:r>
    </w:p>
    <w:p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封面：</w:t>
      </w:r>
    </w:p>
    <w:p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center"/>
        <w:rPr>
          <w:rFonts w:ascii="仿宋" w:hAnsi="仿宋" w:eastAsia="仿宋"/>
          <w:b/>
          <w:color w:val="000000" w:themeColor="text1"/>
          <w:sz w:val="72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/>
          <w:b/>
          <w:color w:val="000000" w:themeColor="text1"/>
          <w:sz w:val="40"/>
          <w:szCs w:val="48"/>
          <w:highlight w:val="none"/>
          <w:u w:val="single"/>
          <w14:textFill>
            <w14:solidFill>
              <w14:schemeClr w14:val="tx1"/>
            </w14:solidFill>
          </w14:textFill>
        </w:rPr>
        <w:t>xxxxx</w:t>
      </w:r>
      <w:r>
        <w:rPr>
          <w:rFonts w:hint="eastAsia" w:ascii="仿宋" w:hAnsi="仿宋" w:eastAsia="仿宋"/>
          <w:b/>
          <w:color w:val="000000" w:themeColor="text1"/>
          <w:sz w:val="40"/>
          <w:szCs w:val="48"/>
          <w:highlight w:val="none"/>
          <w14:textFill>
            <w14:solidFill>
              <w14:schemeClr w14:val="tx1"/>
            </w14:solidFill>
          </w14:textFill>
        </w:rPr>
        <w:t>项目</w:t>
      </w:r>
    </w:p>
    <w:p>
      <w:pPr>
        <w:spacing w:line="360" w:lineRule="auto"/>
        <w:rPr>
          <w:rFonts w:ascii="仿宋" w:hAnsi="仿宋" w:eastAsia="仿宋"/>
          <w:b/>
          <w:color w:val="000000" w:themeColor="text1"/>
          <w:sz w:val="52"/>
          <w:szCs w:val="52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center"/>
        <w:rPr>
          <w:rFonts w:hint="eastAsia" w:ascii="仿宋" w:hAnsi="仿宋" w:eastAsia="仿宋"/>
          <w:b/>
          <w:color w:val="000000" w:themeColor="text1"/>
          <w:sz w:val="52"/>
          <w:szCs w:val="52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center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52"/>
          <w:szCs w:val="52"/>
          <w:highlight w:val="none"/>
          <w14:textFill>
            <w14:solidFill>
              <w14:schemeClr w14:val="tx1"/>
            </w14:solidFill>
          </w14:textFill>
        </w:rPr>
        <w:t>投标文件</w:t>
      </w:r>
    </w:p>
    <w:p>
      <w:pPr>
        <w:spacing w:line="360" w:lineRule="auto"/>
        <w:jc w:val="left"/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left"/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left"/>
        <w:rPr>
          <w:rFonts w:ascii="仿宋" w:hAnsi="仿宋" w:eastAsia="仿宋"/>
          <w:b/>
          <w:color w:val="000000" w:themeColor="text1"/>
          <w:sz w:val="32"/>
          <w:highlight w:val="none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 xml:space="preserve">投 标 人 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名</w:t>
      </w: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称：</w:t>
      </w:r>
    </w:p>
    <w:p>
      <w:pPr>
        <w:spacing w:line="360" w:lineRule="auto"/>
        <w:ind w:firstLine="790" w:firstLineChars="246"/>
        <w:jc w:val="center"/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22"/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ind w:firstLine="5140" w:firstLineChars="1600"/>
        <w:jc w:val="both"/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投标时间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 xml:space="preserve">年 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日</w:t>
      </w: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格式2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承诺函</w:t>
      </w:r>
    </w:p>
    <w:p>
      <w:pPr>
        <w:widowControl/>
        <w:spacing w:line="360" w:lineRule="atLeast"/>
        <w:jc w:val="center"/>
        <w:rPr>
          <w:rFonts w:ascii="仿宋" w:hAnsi="仿宋" w:eastAsia="仿宋"/>
          <w:b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成都市龙泉驿区妇幼保健院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：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我单位作为本次采购项目的投标人，根据招标文件要求，现郑重承诺如下：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具备《中华人民共和国政府采购法》第二十二条第一款和本项目规定的条件：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（一）具有独立承担民事责任的能力；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（二）具有良好的商业信誉和健全的财务会计制度；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（三）具有履行合同所必需的设备和专业技术能力；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（四）有依法缴纳税收和社会保障资金的良好记录；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（五）参加政府采购活动前三年内，在经营活动中没有重大违法记录；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（六）法律、行政法规规定的其他条件；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（七）根据采购项目提出的特殊条件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本单位对上述承诺的内容事项真实性负责。如经查实上述承诺的内容事项存在虚假，我单位愿意接受以提供虚假材料谋取中标追究法律责任。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日    期：XXXX。</w:t>
      </w: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rFonts w:hint="eastAsia" w:eastAsia="仿宋"/>
          <w:color w:val="000000" w:themeColor="text1"/>
          <w:sz w:val="30"/>
          <w:szCs w:val="30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3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投 标 函</w:t>
      </w:r>
    </w:p>
    <w:p>
      <w:pPr>
        <w:widowControl/>
        <w:spacing w:line="360" w:lineRule="atLeast"/>
        <w:jc w:val="center"/>
        <w:rPr>
          <w:rFonts w:ascii="仿宋" w:hAnsi="仿宋" w:eastAsia="仿宋"/>
          <w:b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成都市龙泉驿区妇幼保健院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：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我方全面研究了“</w:t>
      </w:r>
      <w:r>
        <w:rPr>
          <w:rFonts w:hint="eastAsia" w:ascii="仿宋" w:hAnsi="仿宋" w:eastAsia="仿宋"/>
          <w:color w:val="000000" w:themeColor="text1"/>
          <w:sz w:val="24"/>
          <w:highlight w:val="none"/>
          <w:u w:val="single"/>
          <w14:textFill>
            <w14:solidFill>
              <w14:schemeClr w14:val="tx1"/>
            </w14:solidFill>
          </w14:textFill>
        </w:rPr>
        <w:t>XXXXXXXX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”项目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文件，决定参加贵单位组织的本项目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一、我方自愿按照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文件规定的各项要求向采购人提供所需货物/服务。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二、一旦我方中标，我方将严格履行采购合同规定的责任和义务。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三、我方同意本次投标有效期为投标截止时间届满后</w:t>
      </w:r>
      <w:r>
        <w:rPr>
          <w:rFonts w:hint="eastAsia" w:ascii="仿宋" w:hAnsi="仿宋" w:eastAsia="仿宋"/>
          <w:color w:val="000000" w:themeColor="text1"/>
          <w:sz w:val="24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>90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天，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并满足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文件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中其他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关于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投标有效期的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实质性要求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四、我方愿意提供贵单位可能另外要求的，与投标有关的文件资料，并保证我方已提供和将要提供的文件资料是真实、准确的。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通讯地址：XXXX。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邮政编码：XXXX。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联系电话：XXXX。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传    真：XXXX。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日    期：XXXX年XX月XX日。</w:t>
      </w: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bookmarkStart w:id="2" w:name="_Toc217446086"/>
    </w:p>
    <w:p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4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报价明细表</w:t>
      </w:r>
      <w:bookmarkEnd w:id="2"/>
    </w:p>
    <w:p>
      <w:pPr>
        <w:widowControl/>
        <w:spacing w:line="360" w:lineRule="atLeast"/>
        <w:ind w:firstLine="472" w:firstLineChars="196"/>
        <w:jc w:val="left"/>
        <w:rPr>
          <w:rFonts w:ascii="仿宋" w:hAnsi="仿宋" w:eastAsia="仿宋"/>
          <w:b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tbl>
      <w:tblPr>
        <w:tblStyle w:val="16"/>
        <w:tblW w:w="497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05"/>
        <w:gridCol w:w="47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2410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b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项目</w:t>
            </w: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2589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b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报</w:t>
            </w: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价（元）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410" w:type="pct"/>
          </w:tcPr>
          <w:p>
            <w:pPr>
              <w:jc w:val="center"/>
              <w:rPr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hint="eastAsia" w:eastAsiaTheme="minorEastAsia"/>
                <w:color w:val="000000" w:themeColor="text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89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bCs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widowControl/>
        <w:spacing w:line="360" w:lineRule="atLeast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before="0" w:beforeLines="-2147483648" w:after="0" w:afterLines="-2147483648" w:line="360" w:lineRule="atLeast"/>
        <w:ind w:firstLine="470" w:firstLineChars="196"/>
        <w:jc w:val="left"/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注: 1、所有报价均用人民币表示，“报价”是供应商响应本项目所有要求的全部工作内容的价格体现，包括供应商完成本项目所需的一切费用，该总价即为履行合同的固定价格。</w:t>
      </w:r>
    </w:p>
    <w:p>
      <w:pPr>
        <w:widowControl/>
        <w:spacing w:before="0" w:beforeLines="-2147483648" w:after="0" w:afterLines="-2147483648" w:line="360" w:lineRule="atLeast"/>
        <w:ind w:firstLine="470" w:firstLineChars="196"/>
        <w:jc w:val="left"/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2、本项目报价方式为一次性报价，不再进行二次报价，需在响应文件中附本“报价一览表”。</w:t>
      </w:r>
    </w:p>
    <w:p>
      <w:pPr>
        <w:pStyle w:val="5"/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8"/>
        <w:rPr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投标日期：XXXX。</w:t>
      </w: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5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商务应答表</w:t>
      </w:r>
    </w:p>
    <w:p>
      <w:pPr>
        <w:widowControl/>
        <w:spacing w:line="360" w:lineRule="atLeast"/>
        <w:ind w:firstLine="472" w:firstLineChars="196"/>
        <w:jc w:val="left"/>
        <w:rPr>
          <w:rFonts w:ascii="仿宋" w:hAnsi="仿宋" w:eastAsia="仿宋"/>
          <w:b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tbl>
      <w:tblPr>
        <w:tblStyle w:val="16"/>
        <w:tblW w:w="9357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080"/>
        <w:gridCol w:w="1713"/>
        <w:gridCol w:w="54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080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包号</w:t>
            </w:r>
          </w:p>
        </w:tc>
        <w:tc>
          <w:tcPr>
            <w:tcW w:w="1713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招标要求</w:t>
            </w:r>
          </w:p>
        </w:tc>
        <w:tc>
          <w:tcPr>
            <w:tcW w:w="5484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投标应答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1" w:hRule="atLeast"/>
        </w:trPr>
        <w:tc>
          <w:tcPr>
            <w:tcW w:w="108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3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484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1" w:hRule="atLeast"/>
        </w:trPr>
        <w:tc>
          <w:tcPr>
            <w:tcW w:w="108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3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484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1" w:hRule="atLeast"/>
        </w:trPr>
        <w:tc>
          <w:tcPr>
            <w:tcW w:w="108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3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484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1" w:hRule="atLeast"/>
        </w:trPr>
        <w:tc>
          <w:tcPr>
            <w:tcW w:w="108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3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484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注：1. 供应商必须把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文件</w:t>
      </w:r>
      <w:r>
        <w:rPr>
          <w:rFonts w:hint="eastAsia" w:ascii="仿宋" w:hAnsi="仿宋" w:eastAsia="仿宋"/>
          <w:b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全部商务要求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列入此表。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2．按照项目商务要求的顺序逐条对应填写。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3．供应商必须据实填写，不得虚假填写，否则将取消其投标或中标资格。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投标日期: XXXX。</w:t>
      </w: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br w:type="page"/>
      </w: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6</w:t>
      </w:r>
    </w:p>
    <w:p>
      <w:pPr>
        <w:widowControl/>
        <w:spacing w:line="360" w:lineRule="atLeast"/>
        <w:jc w:val="center"/>
        <w:outlineLvl w:val="2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项目要求应答表</w:t>
      </w:r>
    </w:p>
    <w:p>
      <w:pPr>
        <w:rPr>
          <w:rFonts w:hint="eastAsia" w:ascii="仿宋" w:hAnsi="仿宋" w:eastAsia="仿宋" w:cs="仿宋"/>
          <w:b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项目名称：</w:t>
      </w:r>
      <w:r>
        <w:rPr>
          <w:rFonts w:hint="eastAsia" w:ascii="仿宋" w:hAnsi="仿宋" w:eastAsia="仿宋" w:cs="仿宋"/>
          <w:b/>
          <w:bCs/>
          <w:color w:val="000000" w:themeColor="text1"/>
          <w:sz w:val="24"/>
          <w:highlight w:val="none"/>
          <w:u w:val="single"/>
          <w14:textFill>
            <w14:solidFill>
              <w14:schemeClr w14:val="tx1"/>
            </w14:solidFill>
          </w14:textFill>
        </w:rPr>
        <w:t xml:space="preserve">                </w:t>
      </w:r>
    </w:p>
    <w:p>
      <w:pPr>
        <w:rPr>
          <w:rFonts w:hint="eastAsia" w:ascii="仿宋" w:hAnsi="仿宋" w:eastAsia="仿宋" w:cs="仿宋"/>
          <w:b/>
          <w:bCs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</w:p>
    <w:tbl>
      <w:tblPr>
        <w:tblStyle w:val="16"/>
        <w:tblW w:w="499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6"/>
        <w:gridCol w:w="3198"/>
        <w:gridCol w:w="3164"/>
        <w:gridCol w:w="14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722" w:type="pct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741" w:type="pct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项目要求</w:t>
            </w:r>
          </w:p>
        </w:tc>
        <w:tc>
          <w:tcPr>
            <w:tcW w:w="1723" w:type="pct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具体应答</w:t>
            </w:r>
          </w:p>
        </w:tc>
        <w:tc>
          <w:tcPr>
            <w:tcW w:w="813" w:type="pct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响应/偏离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>
            <w:pPr>
              <w:pStyle w:val="5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>
            <w:pPr>
              <w:tabs>
                <w:tab w:val="left" w:pos="0"/>
                <w:tab w:val="left" w:pos="540"/>
              </w:tabs>
              <w:spacing w:line="4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附件一：三、</w:t>
            </w:r>
            <w:r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  <w:t>“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  <w:t>技术、服务要求</w:t>
            </w:r>
            <w:r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  <w:t>”请逐条复制</w:t>
            </w:r>
          </w:p>
          <w:p>
            <w:pPr>
              <w:pStyle w:val="5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>
            <w:pPr>
              <w:tabs>
                <w:tab w:val="left" w:pos="0"/>
                <w:tab w:val="left" w:pos="540"/>
              </w:tabs>
              <w:spacing w:line="4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附件一：三、</w:t>
            </w:r>
            <w:r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  <w:t>“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  <w:t>技术、服务要求</w:t>
            </w:r>
            <w:r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  <w:t>”请逐条</w:t>
            </w:r>
            <w:r>
              <w:rPr>
                <w:rFonts w:hint="eastAsia" w:ascii="仿宋" w:hAnsi="仿宋" w:eastAsia="仿宋" w:cs="仿宋"/>
                <w:color w:val="000000" w:themeColor="text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应答</w:t>
            </w:r>
          </w:p>
          <w:p>
            <w:pPr>
              <w:widowControl/>
              <w:tabs>
                <w:tab w:val="left" w:pos="0"/>
                <w:tab w:val="left" w:pos="540"/>
              </w:tabs>
              <w:spacing w:line="400" w:lineRule="exact"/>
              <w:jc w:val="both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>
            <w:pPr>
              <w:pStyle w:val="5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>
            <w:pPr>
              <w:pStyle w:val="5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>
            <w:pPr>
              <w:pStyle w:val="5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>
            <w:pPr>
              <w:pStyle w:val="5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>
            <w:pPr>
              <w:pStyle w:val="5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>
            <w:pPr>
              <w:pStyle w:val="5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>
            <w:pPr>
              <w:pStyle w:val="5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>
            <w:pPr>
              <w:pStyle w:val="5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>
            <w:pPr>
              <w:pStyle w:val="5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>
            <w:pPr>
              <w:pStyle w:val="5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>
            <w:pPr>
              <w:pStyle w:val="5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>
            <w:pPr>
              <w:pStyle w:val="5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pStyle w:val="14"/>
        <w:widowControl/>
        <w:spacing w:beforeAutospacing="0" w:afterAutospacing="0" w:line="360" w:lineRule="auto"/>
        <w:ind w:firstLine="480" w:firstLineChars="200"/>
        <w:rPr>
          <w:rFonts w:hint="eastAsia" w:ascii="仿宋" w:hAnsi="仿宋" w:eastAsia="仿宋" w:cs="仿宋"/>
          <w:color w:val="000000" w:themeColor="text1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Cs w:val="24"/>
          <w:highlight w:val="none"/>
          <w14:textFill>
            <w14:solidFill>
              <w14:schemeClr w14:val="tx1"/>
            </w14:solidFill>
          </w14:textFill>
        </w:rPr>
        <w:t>注：</w:t>
      </w:r>
      <w:r>
        <w:rPr>
          <w:rFonts w:hint="eastAsia" w:ascii="仿宋" w:hAnsi="仿宋" w:eastAsia="仿宋" w:cs="仿宋"/>
          <w:color w:val="000000" w:themeColor="text1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:highlight w:val="none"/>
          <w14:textFill>
            <w14:solidFill>
              <w14:schemeClr w14:val="tx1"/>
            </w14:solidFill>
          </w14:textFill>
        </w:rPr>
        <w:t>申请人必须据实填写，不得虚假应答，否则将取消其</w:t>
      </w:r>
      <w:r>
        <w:rPr>
          <w:rFonts w:hint="eastAsia" w:ascii="仿宋" w:hAnsi="仿宋" w:eastAsia="仿宋" w:cs="仿宋"/>
          <w:color w:val="000000" w:themeColor="text1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:highlight w:val="none"/>
          <w14:textFill>
            <w14:solidFill>
              <w14:schemeClr w14:val="tx1"/>
            </w14:solidFill>
          </w14:textFill>
        </w:rPr>
        <w:t>或中选资格。如与</w:t>
      </w:r>
      <w:r>
        <w:rPr>
          <w:rFonts w:hint="eastAsia" w:ascii="仿宋" w:hAnsi="仿宋" w:eastAsia="仿宋" w:cs="仿宋"/>
          <w:color w:val="000000" w:themeColor="text1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:highlight w:val="none"/>
          <w14:textFill>
            <w14:solidFill>
              <w14:schemeClr w14:val="tx1"/>
            </w14:solidFill>
          </w14:textFill>
        </w:rPr>
        <w:t>文件</w:t>
      </w:r>
      <w:r>
        <w:rPr>
          <w:rFonts w:hint="eastAsia" w:ascii="仿宋" w:hAnsi="仿宋" w:eastAsia="仿宋" w:cs="仿宋"/>
          <w:color w:val="000000" w:themeColor="text1"/>
          <w:highlight w:val="none"/>
          <w:lang w:val="en-US" w:eastAsia="zh-CN"/>
          <w14:textFill>
            <w14:solidFill>
              <w14:schemeClr w14:val="tx1"/>
            </w14:solidFill>
          </w14:textFill>
        </w:rPr>
        <w:t>附件一：三、</w:t>
      </w:r>
      <w:r>
        <w:rPr>
          <w:rFonts w:hint="eastAsia" w:ascii="仿宋" w:hAnsi="仿宋" w:eastAsia="仿宋" w:cs="仿宋"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>“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技术、服务要求</w:t>
      </w:r>
      <w:r>
        <w:rPr>
          <w:rFonts w:hint="eastAsia" w:ascii="仿宋" w:hAnsi="仿宋" w:eastAsia="仿宋" w:cs="仿宋"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>”</w:t>
      </w:r>
      <w:r>
        <w:rPr>
          <w:rFonts w:hint="eastAsia" w:ascii="仿宋" w:hAnsi="仿宋" w:eastAsia="仿宋" w:cs="仿宋"/>
          <w:color w:val="000000" w:themeColor="text1"/>
          <w:szCs w:val="24"/>
          <w:highlight w:val="none"/>
          <w14:textFill>
            <w14:solidFill>
              <w14:schemeClr w14:val="tx1"/>
            </w14:solidFill>
          </w14:textFill>
        </w:rPr>
        <w:t>无偏离，则无须逐条应答，但要在此表中明确其完全响应。如有偏离条款（包括正偏离和负偏离），请将偏离条款逐条应答。未明确应答的条款，视为默认接受及响应</w:t>
      </w:r>
      <w:r>
        <w:rPr>
          <w:rFonts w:hint="eastAsia" w:ascii="仿宋" w:hAnsi="仿宋" w:eastAsia="仿宋" w:cs="仿宋"/>
          <w:color w:val="000000" w:themeColor="text1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:highlight w:val="none"/>
          <w14:textFill>
            <w14:solidFill>
              <w14:schemeClr w14:val="tx1"/>
            </w14:solidFill>
          </w14:textFill>
        </w:rPr>
        <w:t>文件，并对</w:t>
      </w:r>
      <w:r>
        <w:rPr>
          <w:rFonts w:hint="eastAsia" w:ascii="仿宋" w:hAnsi="仿宋" w:eastAsia="仿宋" w:cs="仿宋"/>
          <w:color w:val="000000" w:themeColor="text1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:highlight w:val="none"/>
          <w14:textFill>
            <w14:solidFill>
              <w14:schemeClr w14:val="tx1"/>
            </w14:solidFill>
          </w14:textFill>
        </w:rPr>
        <w:t>申请人的</w:t>
      </w:r>
      <w:r>
        <w:rPr>
          <w:rFonts w:hint="eastAsia" w:ascii="仿宋" w:hAnsi="仿宋" w:eastAsia="仿宋" w:cs="仿宋"/>
          <w:color w:val="000000" w:themeColor="text1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:highlight w:val="none"/>
          <w14:textFill>
            <w14:solidFill>
              <w14:schemeClr w14:val="tx1"/>
            </w14:solidFill>
          </w14:textFill>
        </w:rPr>
        <w:t>申请文件具有约束力。</w:t>
      </w:r>
    </w:p>
    <w:p>
      <w:pPr>
        <w:pStyle w:val="25"/>
        <w:numPr>
          <w:ilvl w:val="-1"/>
          <w:numId w:val="0"/>
        </w:numPr>
        <w:ind w:left="0" w:firstLine="0" w:firstLineChars="0"/>
        <w:rPr>
          <w:rFonts w:hint="eastAsia" w:ascii="仿宋" w:hAnsi="仿宋" w:eastAsia="仿宋" w:cs="仿宋"/>
          <w:color w:val="000000" w:themeColor="text1"/>
          <w:sz w:val="30"/>
          <w:szCs w:val="30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:highlight w:val="none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7</w:t>
      </w:r>
    </w:p>
    <w:p>
      <w:pPr>
        <w:numPr>
          <w:ilvl w:val="0"/>
          <w:numId w:val="0"/>
        </w:numPr>
        <w:ind w:right="150" w:rightChars="0"/>
        <w:jc w:val="center"/>
        <w:rPr>
          <w:rFonts w:hint="eastAsia" w:ascii="仿宋" w:hAnsi="仿宋" w:eastAsia="仿宋" w:cs="仿宋"/>
          <w:b/>
          <w:color w:val="000000" w:themeColor="text1"/>
          <w:sz w:val="30"/>
          <w:szCs w:val="30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color w:val="000000" w:themeColor="text1"/>
          <w:sz w:val="30"/>
          <w:szCs w:val="30"/>
          <w:highlight w:val="none"/>
          <w14:textFill>
            <w14:solidFill>
              <w14:schemeClr w14:val="tx1"/>
            </w14:solidFill>
          </w14:textFill>
        </w:rPr>
        <w:t>类似项目业绩</w:t>
      </w:r>
    </w:p>
    <w:p>
      <w:pPr>
        <w:pStyle w:val="22"/>
        <w:rPr>
          <w:rFonts w:hint="eastAsia" w:ascii="仿宋" w:hAnsi="仿宋" w:eastAsia="仿宋" w:cs="仿宋"/>
          <w:highlight w:val="none"/>
          <w:lang w:val="en-US" w:eastAsia="zh-CN"/>
        </w:rPr>
      </w:pPr>
    </w:p>
    <w:tbl>
      <w:tblPr>
        <w:tblStyle w:val="16"/>
        <w:tblW w:w="497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89"/>
        <w:gridCol w:w="45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2511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类似项目业绩</w:t>
            </w:r>
          </w:p>
        </w:tc>
        <w:tc>
          <w:tcPr>
            <w:tcW w:w="2488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highlight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中标价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14"/>
        <w:widowControl/>
        <w:spacing w:beforeAutospacing="0" w:afterAutospacing="0" w:line="360" w:lineRule="auto"/>
        <w:ind w:firstLine="480" w:firstLineChars="200"/>
        <w:rPr>
          <w:rFonts w:hint="eastAsia" w:ascii="仿宋" w:hAnsi="仿宋" w:eastAsia="仿宋" w:cs="仿宋"/>
          <w:color w:val="000000" w:themeColor="text1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Cs w:val="24"/>
          <w:highlight w:val="none"/>
          <w14:textFill>
            <w14:solidFill>
              <w14:schemeClr w14:val="tx1"/>
            </w14:solidFill>
          </w14:textFill>
        </w:rPr>
        <w:t>注：</w:t>
      </w:r>
      <w:r>
        <w:rPr>
          <w:rFonts w:hint="eastAsia" w:ascii="仿宋" w:hAnsi="仿宋" w:eastAsia="仿宋" w:cs="仿宋"/>
          <w:color w:val="000000" w:themeColor="text1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:highlight w:val="none"/>
          <w14:textFill>
            <w14:solidFill>
              <w14:schemeClr w14:val="tx1"/>
            </w14:solidFill>
          </w14:textFill>
        </w:rPr>
        <w:t>申请人必须据实填写，不得虚假应答，否则将取消其</w:t>
      </w:r>
      <w:r>
        <w:rPr>
          <w:rFonts w:hint="eastAsia" w:ascii="仿宋" w:hAnsi="仿宋" w:eastAsia="仿宋" w:cs="仿宋"/>
          <w:color w:val="000000" w:themeColor="text1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:highlight w:val="none"/>
          <w14:textFill>
            <w14:solidFill>
              <w14:schemeClr w14:val="tx1"/>
            </w14:solidFill>
          </w14:textFill>
        </w:rPr>
        <w:t>或中选资格。</w:t>
      </w: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7</w:t>
      </w:r>
    </w:p>
    <w:p>
      <w:pPr>
        <w:ind w:right="150"/>
        <w:jc w:val="center"/>
        <w:rPr>
          <w:rFonts w:hint="eastAsia" w:ascii="仿宋" w:hAnsi="仿宋" w:eastAsia="仿宋" w:cs="仿宋"/>
          <w:b/>
          <w:color w:val="000000" w:themeColor="text1"/>
          <w:sz w:val="30"/>
          <w:szCs w:val="30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color w:val="000000" w:themeColor="text1"/>
          <w:sz w:val="30"/>
          <w:szCs w:val="30"/>
          <w:highlight w:val="none"/>
          <w14:textFill>
            <w14:solidFill>
              <w14:schemeClr w14:val="tx1"/>
            </w14:solidFill>
          </w14:textFill>
        </w:rPr>
        <w:t>需要说明的其他内容</w:t>
      </w:r>
    </w:p>
    <w:p>
      <w:pPr>
        <w:pStyle w:val="22"/>
        <w:spacing w:line="400" w:lineRule="exact"/>
        <w:rPr>
          <w:rFonts w:hint="default" w:ascii="仿宋" w:hAnsi="仿宋" w:eastAsia="仿宋" w:cs="仿宋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color w:val="000000" w:themeColor="text1"/>
          <w:sz w:val="30"/>
          <w:szCs w:val="30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" w:hAnsi="仿宋" w:eastAsia="仿宋" w:cs="仿宋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 xml:space="preserve"> 包括且不限于：</w:t>
      </w:r>
      <w:r>
        <w:rPr>
          <w:rFonts w:hint="eastAsia" w:ascii="仿宋" w:hAnsi="仿宋" w:eastAsia="仿宋" w:cs="仿宋"/>
          <w:szCs w:val="21"/>
          <w:highlight w:val="none"/>
        </w:rPr>
        <w:t>项目实施方案</w:t>
      </w:r>
      <w:r>
        <w:rPr>
          <w:rFonts w:hint="eastAsia" w:ascii="仿宋" w:hAnsi="仿宋" w:eastAsia="仿宋" w:cs="仿宋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" w:hAnsi="仿宋" w:eastAsia="仿宋" w:cs="仿宋"/>
          <w:szCs w:val="21"/>
          <w:highlight w:val="none"/>
        </w:rPr>
        <w:t>①项目实施管理计划、②项目需求分析、③</w:t>
      </w:r>
      <w:r>
        <w:rPr>
          <w:rFonts w:hint="eastAsia" w:ascii="仿宋" w:hAnsi="仿宋" w:eastAsia="仿宋" w:cs="仿宋"/>
          <w:color w:val="000000"/>
          <w:szCs w:val="21"/>
          <w:highlight w:val="none"/>
        </w:rPr>
        <w:t>功能设计方案</w:t>
      </w:r>
      <w:r>
        <w:rPr>
          <w:rFonts w:hint="eastAsia" w:ascii="仿宋" w:hAnsi="仿宋" w:eastAsia="仿宋" w:cs="仿宋"/>
          <w:szCs w:val="21"/>
          <w:highlight w:val="none"/>
        </w:rPr>
        <w:t>、④</w:t>
      </w:r>
      <w:r>
        <w:rPr>
          <w:rFonts w:hint="eastAsia" w:ascii="仿宋" w:hAnsi="仿宋" w:eastAsia="仿宋" w:cs="仿宋"/>
          <w:color w:val="000000"/>
          <w:szCs w:val="21"/>
          <w:highlight w:val="none"/>
        </w:rPr>
        <w:t>接口设计方案</w:t>
      </w:r>
      <w:r>
        <w:rPr>
          <w:rFonts w:hint="eastAsia" w:ascii="仿宋" w:hAnsi="仿宋" w:eastAsia="仿宋" w:cs="仿宋"/>
          <w:szCs w:val="21"/>
          <w:highlight w:val="none"/>
        </w:rPr>
        <w:t>、⑤</w:t>
      </w:r>
      <w:r>
        <w:rPr>
          <w:rFonts w:hint="eastAsia" w:ascii="仿宋" w:hAnsi="仿宋" w:eastAsia="仿宋" w:cs="仿宋"/>
          <w:color w:val="000000"/>
          <w:szCs w:val="21"/>
          <w:highlight w:val="none"/>
        </w:rPr>
        <w:t>架构设计</w:t>
      </w:r>
      <w:r>
        <w:rPr>
          <w:rFonts w:hint="eastAsia" w:ascii="仿宋" w:hAnsi="仿宋" w:eastAsia="仿宋" w:cs="仿宋"/>
          <w:szCs w:val="21"/>
          <w:highlight w:val="none"/>
        </w:rPr>
        <w:t>、⑥</w:t>
      </w:r>
      <w:r>
        <w:rPr>
          <w:rFonts w:hint="eastAsia" w:ascii="仿宋" w:hAnsi="仿宋" w:eastAsia="仿宋" w:cs="仿宋"/>
          <w:color w:val="000000"/>
          <w:szCs w:val="21"/>
          <w:highlight w:val="none"/>
        </w:rPr>
        <w:t>运行安全保障方案</w:t>
      </w:r>
      <w:r>
        <w:rPr>
          <w:rFonts w:hint="eastAsia" w:ascii="仿宋" w:hAnsi="仿宋" w:eastAsia="仿宋" w:cs="仿宋"/>
          <w:szCs w:val="21"/>
          <w:highlight w:val="none"/>
        </w:rPr>
        <w:t xml:space="preserve"> 、⑦运行维护保障方案、⑧进度保障方案、⑨</w:t>
      </w:r>
      <w:r>
        <w:rPr>
          <w:rFonts w:hint="eastAsia" w:ascii="仿宋" w:hAnsi="仿宋" w:eastAsia="仿宋" w:cs="仿宋"/>
          <w:szCs w:val="21"/>
          <w:highlight w:val="none"/>
          <w:lang w:bidi="ar"/>
        </w:rPr>
        <w:t>项目风险分析及对策、</w:t>
      </w:r>
      <w:r>
        <w:rPr>
          <w:rFonts w:hint="eastAsia" w:ascii="仿宋" w:hAnsi="仿宋" w:eastAsia="仿宋" w:cs="仿宋"/>
          <w:szCs w:val="21"/>
          <w:highlight w:val="none"/>
        </w:rPr>
        <w:t>⑩项目质量管理方案</w:t>
      </w:r>
      <w:r>
        <w:rPr>
          <w:rFonts w:hint="eastAsia" w:ascii="仿宋" w:hAnsi="仿宋" w:eastAsia="仿宋" w:cs="仿宋"/>
          <w:szCs w:val="21"/>
          <w:highlight w:val="none"/>
          <w:lang w:eastAsia="zh-CN"/>
        </w:rPr>
        <w:t>）</w:t>
      </w:r>
      <w:r>
        <w:rPr>
          <w:rFonts w:hint="eastAsia" w:ascii="仿宋" w:hAnsi="仿宋" w:eastAsia="仿宋" w:cs="仿宋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仿宋" w:hAnsi="仿宋" w:eastAsia="仿宋" w:cs="仿宋"/>
          <w:szCs w:val="21"/>
          <w:highlight w:val="none"/>
        </w:rPr>
        <w:t>售后服务方案</w:t>
      </w:r>
      <w:r>
        <w:rPr>
          <w:rFonts w:hint="eastAsia" w:ascii="仿宋" w:hAnsi="仿宋" w:eastAsia="仿宋" w:cs="仿宋"/>
          <w:szCs w:val="21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szCs w:val="21"/>
          <w:highlight w:val="none"/>
        </w:rPr>
        <w:t>①售后承诺及售后响应保障、②售后服务措施、③系统维护方案、④应急故障处理措施</w:t>
      </w:r>
      <w:r>
        <w:rPr>
          <w:rFonts w:hint="eastAsia" w:ascii="仿宋" w:hAnsi="仿宋" w:eastAsia="仿宋" w:cs="仿宋"/>
          <w:szCs w:val="21"/>
          <w:highlight w:val="none"/>
          <w:lang w:eastAsia="zh-CN"/>
        </w:rPr>
        <w:t>）；</w:t>
      </w:r>
      <w:r>
        <w:rPr>
          <w:rFonts w:ascii="仿宋" w:hAnsi="仿宋" w:eastAsia="仿宋" w:cs="仿宋"/>
          <w:szCs w:val="21"/>
          <w:highlight w:val="none"/>
        </w:rPr>
        <w:t>培训方案</w:t>
      </w:r>
      <w:r>
        <w:rPr>
          <w:rFonts w:hint="eastAsia" w:ascii="仿宋" w:hAnsi="仿宋" w:eastAsia="仿宋" w:cs="仿宋"/>
          <w:szCs w:val="21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szCs w:val="21"/>
          <w:highlight w:val="none"/>
        </w:rPr>
        <w:t>①</w:t>
      </w:r>
      <w:r>
        <w:rPr>
          <w:rFonts w:ascii="仿宋" w:hAnsi="仿宋" w:eastAsia="仿宋" w:cs="仿宋"/>
          <w:szCs w:val="21"/>
          <w:highlight w:val="none"/>
        </w:rPr>
        <w:t>培训对象及内容</w:t>
      </w:r>
      <w:r>
        <w:rPr>
          <w:rFonts w:hint="eastAsia" w:ascii="仿宋" w:hAnsi="仿宋" w:eastAsia="仿宋" w:cs="仿宋"/>
          <w:szCs w:val="21"/>
          <w:highlight w:val="none"/>
        </w:rPr>
        <w:t>、②</w:t>
      </w:r>
      <w:r>
        <w:rPr>
          <w:rFonts w:ascii="仿宋" w:hAnsi="仿宋" w:eastAsia="仿宋" w:cs="仿宋"/>
          <w:szCs w:val="21"/>
          <w:highlight w:val="none"/>
        </w:rPr>
        <w:t>培训课程安排</w:t>
      </w:r>
      <w:r>
        <w:rPr>
          <w:rFonts w:hint="eastAsia" w:ascii="仿宋" w:hAnsi="仿宋" w:eastAsia="仿宋" w:cs="仿宋"/>
          <w:szCs w:val="21"/>
          <w:highlight w:val="none"/>
        </w:rPr>
        <w:t>、③</w:t>
      </w:r>
      <w:r>
        <w:rPr>
          <w:rFonts w:ascii="仿宋" w:hAnsi="仿宋" w:eastAsia="仿宋" w:cs="仿宋"/>
          <w:szCs w:val="21"/>
          <w:highlight w:val="none"/>
        </w:rPr>
        <w:t>培训实施计划</w:t>
      </w:r>
      <w:r>
        <w:rPr>
          <w:rFonts w:hint="eastAsia" w:ascii="仿宋" w:hAnsi="仿宋" w:eastAsia="仿宋" w:cs="仿宋"/>
          <w:szCs w:val="21"/>
          <w:highlight w:val="none"/>
        </w:rPr>
        <w:t>、④</w:t>
      </w:r>
      <w:r>
        <w:rPr>
          <w:rFonts w:ascii="仿宋" w:hAnsi="仿宋" w:eastAsia="仿宋" w:cs="仿宋"/>
          <w:szCs w:val="21"/>
          <w:highlight w:val="none"/>
        </w:rPr>
        <w:t>安全应急事件处置培训计划</w:t>
      </w:r>
      <w:r>
        <w:rPr>
          <w:rFonts w:hint="eastAsia" w:ascii="仿宋" w:hAnsi="仿宋" w:eastAsia="仿宋" w:cs="仿宋"/>
          <w:szCs w:val="21"/>
          <w:highlight w:val="none"/>
          <w:lang w:eastAsia="zh-CN"/>
        </w:rPr>
        <w:t>）</w:t>
      </w:r>
      <w:r>
        <w:rPr>
          <w:rFonts w:hint="eastAsia" w:ascii="仿宋" w:hAnsi="仿宋" w:eastAsia="仿宋" w:cs="仿宋"/>
          <w:szCs w:val="21"/>
          <w:highlight w:val="none"/>
          <w:lang w:val="en-US" w:eastAsia="zh-CN"/>
        </w:rPr>
        <w:t>等。</w:t>
      </w: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5"/>
        <w:widowControl w:val="0"/>
        <w:numPr>
          <w:ilvl w:val="0"/>
          <w:numId w:val="0"/>
        </w:numPr>
        <w:spacing w:after="120"/>
        <w:jc w:val="both"/>
        <w:rPr>
          <w:rFonts w:hint="eastAsia" w:ascii="仿宋" w:hAnsi="仿宋" w:eastAsia="仿宋" w:cs="仿宋"/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  <w:bookmarkStart w:id="3" w:name="_GoBack"/>
      <w:bookmarkEnd w:id="3"/>
    </w:p>
    <w:sectPr>
      <w:footerReference r:id="rId3" w:type="default"/>
      <w:pgSz w:w="11906" w:h="16838"/>
      <w:pgMar w:top="850" w:right="1800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jc w:val="right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23280452"/>
                          </w:sdtPr>
                          <w:sdtContent>
                            <w:p>
                              <w:pPr>
                                <w:pStyle w:val="10"/>
                                <w:jc w:val="right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 PAGE   \* MERGEFORMAT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4</w:t>
                              </w:r>
                              <w:r>
                                <w:rPr>
                                  <w:lang w:val="zh-CN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>
                          <w:pPr>
                            <w:pStyle w:val="5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23280452"/>
                    </w:sdtPr>
                    <w:sdtContent>
                      <w:p>
                        <w:pPr>
                          <w:pStyle w:val="10"/>
                          <w:jc w:val="right"/>
                        </w:pPr>
                        <w:r>
                          <w:fldChar w:fldCharType="begin"/>
                        </w:r>
                        <w:r>
                          <w:instrText xml:space="preserve"> PAGE   \* MERGEFORMAT 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4</w:t>
                        </w:r>
                        <w:r>
                          <w:rPr>
                            <w:lang w:val="zh-CN"/>
                          </w:rPr>
                          <w:fldChar w:fldCharType="end"/>
                        </w:r>
                      </w:p>
                    </w:sdtContent>
                  </w:sdt>
                  <w:p>
                    <w:pPr>
                      <w:pStyle w:val="5"/>
                    </w:pPr>
                  </w:p>
                </w:txbxContent>
              </v:textbox>
            </v:shape>
          </w:pict>
        </mc:Fallback>
      </mc:AlternateContent>
    </w:r>
  </w:p>
  <w:p>
    <w:pPr>
      <w:pStyle w:val="1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Y2MjE2NWRiNWExODdlZTQ4NmVmMGRlZmE1OTlkMzcifQ=="/>
  </w:docVars>
  <w:rsids>
    <w:rsidRoot w:val="00E22E45"/>
    <w:rsid w:val="0000081B"/>
    <w:rsid w:val="000022D7"/>
    <w:rsid w:val="00031685"/>
    <w:rsid w:val="00031ACC"/>
    <w:rsid w:val="00050ED4"/>
    <w:rsid w:val="00070605"/>
    <w:rsid w:val="000820D3"/>
    <w:rsid w:val="00083B06"/>
    <w:rsid w:val="00085A50"/>
    <w:rsid w:val="000C4153"/>
    <w:rsid w:val="000E0301"/>
    <w:rsid w:val="000E5E28"/>
    <w:rsid w:val="00100D59"/>
    <w:rsid w:val="00112B47"/>
    <w:rsid w:val="00113045"/>
    <w:rsid w:val="00133CBD"/>
    <w:rsid w:val="00142F57"/>
    <w:rsid w:val="00146B66"/>
    <w:rsid w:val="00147CDF"/>
    <w:rsid w:val="00173955"/>
    <w:rsid w:val="00192D51"/>
    <w:rsid w:val="001B1C6A"/>
    <w:rsid w:val="001B3AAF"/>
    <w:rsid w:val="001B6D7E"/>
    <w:rsid w:val="001D6295"/>
    <w:rsid w:val="001E6111"/>
    <w:rsid w:val="001F75BE"/>
    <w:rsid w:val="0020468A"/>
    <w:rsid w:val="00254C6F"/>
    <w:rsid w:val="002554A9"/>
    <w:rsid w:val="0025732E"/>
    <w:rsid w:val="00261EBA"/>
    <w:rsid w:val="00270B70"/>
    <w:rsid w:val="002907C5"/>
    <w:rsid w:val="002967D8"/>
    <w:rsid w:val="002B32E9"/>
    <w:rsid w:val="002D170C"/>
    <w:rsid w:val="002D1CD4"/>
    <w:rsid w:val="002D288E"/>
    <w:rsid w:val="002E0CDE"/>
    <w:rsid w:val="002E2DA8"/>
    <w:rsid w:val="002E2DBB"/>
    <w:rsid w:val="002E6E39"/>
    <w:rsid w:val="00310151"/>
    <w:rsid w:val="003152CA"/>
    <w:rsid w:val="0031681B"/>
    <w:rsid w:val="003228B1"/>
    <w:rsid w:val="00326EBC"/>
    <w:rsid w:val="00347EC8"/>
    <w:rsid w:val="003550AC"/>
    <w:rsid w:val="0037315A"/>
    <w:rsid w:val="00374632"/>
    <w:rsid w:val="003A266A"/>
    <w:rsid w:val="003C3777"/>
    <w:rsid w:val="003C7E26"/>
    <w:rsid w:val="00400D0C"/>
    <w:rsid w:val="00402580"/>
    <w:rsid w:val="004228CC"/>
    <w:rsid w:val="00457822"/>
    <w:rsid w:val="00485E5A"/>
    <w:rsid w:val="0049770D"/>
    <w:rsid w:val="004A6404"/>
    <w:rsid w:val="004B54FE"/>
    <w:rsid w:val="004C17CB"/>
    <w:rsid w:val="004E2FA8"/>
    <w:rsid w:val="004F73FC"/>
    <w:rsid w:val="005039E6"/>
    <w:rsid w:val="0050470A"/>
    <w:rsid w:val="005129DE"/>
    <w:rsid w:val="00533581"/>
    <w:rsid w:val="00534778"/>
    <w:rsid w:val="005424FA"/>
    <w:rsid w:val="00563D2F"/>
    <w:rsid w:val="005E4F21"/>
    <w:rsid w:val="005E73EB"/>
    <w:rsid w:val="005F27A2"/>
    <w:rsid w:val="005F539D"/>
    <w:rsid w:val="00614CB0"/>
    <w:rsid w:val="00624589"/>
    <w:rsid w:val="0063668E"/>
    <w:rsid w:val="00636BC4"/>
    <w:rsid w:val="0064563C"/>
    <w:rsid w:val="006473E7"/>
    <w:rsid w:val="00674952"/>
    <w:rsid w:val="006762B3"/>
    <w:rsid w:val="00677CB1"/>
    <w:rsid w:val="006A2066"/>
    <w:rsid w:val="006B66D9"/>
    <w:rsid w:val="006C0796"/>
    <w:rsid w:val="006D397F"/>
    <w:rsid w:val="006D472D"/>
    <w:rsid w:val="006D6260"/>
    <w:rsid w:val="006F1148"/>
    <w:rsid w:val="006F1471"/>
    <w:rsid w:val="00737442"/>
    <w:rsid w:val="00740925"/>
    <w:rsid w:val="007418B4"/>
    <w:rsid w:val="00744AEE"/>
    <w:rsid w:val="007533D4"/>
    <w:rsid w:val="00755EEA"/>
    <w:rsid w:val="00781B04"/>
    <w:rsid w:val="007C271B"/>
    <w:rsid w:val="007E14AF"/>
    <w:rsid w:val="007F3F42"/>
    <w:rsid w:val="007F7B29"/>
    <w:rsid w:val="00800C36"/>
    <w:rsid w:val="00805911"/>
    <w:rsid w:val="0080751B"/>
    <w:rsid w:val="00823E53"/>
    <w:rsid w:val="00824B58"/>
    <w:rsid w:val="00837BCE"/>
    <w:rsid w:val="00862AFA"/>
    <w:rsid w:val="0088345E"/>
    <w:rsid w:val="0088593D"/>
    <w:rsid w:val="008A0C91"/>
    <w:rsid w:val="008B08A0"/>
    <w:rsid w:val="008C0943"/>
    <w:rsid w:val="008C7F30"/>
    <w:rsid w:val="008D7F90"/>
    <w:rsid w:val="008E3A0A"/>
    <w:rsid w:val="008E42BF"/>
    <w:rsid w:val="008F126A"/>
    <w:rsid w:val="008F79EC"/>
    <w:rsid w:val="009A563C"/>
    <w:rsid w:val="009C1FC5"/>
    <w:rsid w:val="009C3820"/>
    <w:rsid w:val="009C55DC"/>
    <w:rsid w:val="00A12BB5"/>
    <w:rsid w:val="00A218E6"/>
    <w:rsid w:val="00A22775"/>
    <w:rsid w:val="00A27486"/>
    <w:rsid w:val="00A41F0F"/>
    <w:rsid w:val="00A54F3C"/>
    <w:rsid w:val="00A716F4"/>
    <w:rsid w:val="00A73043"/>
    <w:rsid w:val="00AA098A"/>
    <w:rsid w:val="00AA66BC"/>
    <w:rsid w:val="00AD7793"/>
    <w:rsid w:val="00B0488C"/>
    <w:rsid w:val="00B06CA9"/>
    <w:rsid w:val="00B12D10"/>
    <w:rsid w:val="00B140BC"/>
    <w:rsid w:val="00B21A3D"/>
    <w:rsid w:val="00B25892"/>
    <w:rsid w:val="00B33735"/>
    <w:rsid w:val="00B6313B"/>
    <w:rsid w:val="00B7786F"/>
    <w:rsid w:val="00B77C92"/>
    <w:rsid w:val="00BE1621"/>
    <w:rsid w:val="00BE40F8"/>
    <w:rsid w:val="00C05202"/>
    <w:rsid w:val="00C15486"/>
    <w:rsid w:val="00C22F6A"/>
    <w:rsid w:val="00C410D4"/>
    <w:rsid w:val="00C56658"/>
    <w:rsid w:val="00C6524B"/>
    <w:rsid w:val="00C65737"/>
    <w:rsid w:val="00C71D2D"/>
    <w:rsid w:val="00C72768"/>
    <w:rsid w:val="00C968E7"/>
    <w:rsid w:val="00C9710A"/>
    <w:rsid w:val="00CB1223"/>
    <w:rsid w:val="00CB7B28"/>
    <w:rsid w:val="00CC3CD6"/>
    <w:rsid w:val="00D0311C"/>
    <w:rsid w:val="00D35E9A"/>
    <w:rsid w:val="00D3613F"/>
    <w:rsid w:val="00D409AB"/>
    <w:rsid w:val="00D57AE8"/>
    <w:rsid w:val="00D8582B"/>
    <w:rsid w:val="00D915EF"/>
    <w:rsid w:val="00DA704E"/>
    <w:rsid w:val="00DC15A0"/>
    <w:rsid w:val="00DF21EC"/>
    <w:rsid w:val="00E149D3"/>
    <w:rsid w:val="00E16486"/>
    <w:rsid w:val="00E22E45"/>
    <w:rsid w:val="00E55820"/>
    <w:rsid w:val="00E72D00"/>
    <w:rsid w:val="00E92CCE"/>
    <w:rsid w:val="00EC101A"/>
    <w:rsid w:val="00ED2A8E"/>
    <w:rsid w:val="00F127B5"/>
    <w:rsid w:val="00F15292"/>
    <w:rsid w:val="00F30A99"/>
    <w:rsid w:val="00F54FEB"/>
    <w:rsid w:val="00F56E20"/>
    <w:rsid w:val="00F74314"/>
    <w:rsid w:val="00F7479E"/>
    <w:rsid w:val="00FA7E20"/>
    <w:rsid w:val="00FB4AF6"/>
    <w:rsid w:val="00FC21B8"/>
    <w:rsid w:val="00FD6E21"/>
    <w:rsid w:val="00FE7076"/>
    <w:rsid w:val="00FF0E95"/>
    <w:rsid w:val="010827C0"/>
    <w:rsid w:val="01261D95"/>
    <w:rsid w:val="0127533C"/>
    <w:rsid w:val="01AF66BC"/>
    <w:rsid w:val="022C5D48"/>
    <w:rsid w:val="02967325"/>
    <w:rsid w:val="02DA5839"/>
    <w:rsid w:val="0343669F"/>
    <w:rsid w:val="03D1158F"/>
    <w:rsid w:val="04557B19"/>
    <w:rsid w:val="049912AC"/>
    <w:rsid w:val="04C61298"/>
    <w:rsid w:val="04D550AF"/>
    <w:rsid w:val="05A83606"/>
    <w:rsid w:val="05B9677F"/>
    <w:rsid w:val="05F62118"/>
    <w:rsid w:val="06380241"/>
    <w:rsid w:val="069F560A"/>
    <w:rsid w:val="076404CB"/>
    <w:rsid w:val="07973EE6"/>
    <w:rsid w:val="07C94BE1"/>
    <w:rsid w:val="07DE6769"/>
    <w:rsid w:val="07E00A0F"/>
    <w:rsid w:val="087F78BA"/>
    <w:rsid w:val="091D0DD3"/>
    <w:rsid w:val="093F0D49"/>
    <w:rsid w:val="095A6A56"/>
    <w:rsid w:val="09CA2C87"/>
    <w:rsid w:val="09E54036"/>
    <w:rsid w:val="0A325ADB"/>
    <w:rsid w:val="0B216CF4"/>
    <w:rsid w:val="0B353F6E"/>
    <w:rsid w:val="0B555D80"/>
    <w:rsid w:val="0B6E5916"/>
    <w:rsid w:val="0C580A4E"/>
    <w:rsid w:val="0D4B4161"/>
    <w:rsid w:val="0E237614"/>
    <w:rsid w:val="0E813BB2"/>
    <w:rsid w:val="0EF652A0"/>
    <w:rsid w:val="0F26150C"/>
    <w:rsid w:val="0F3436E0"/>
    <w:rsid w:val="0F6D5B99"/>
    <w:rsid w:val="0F7B4AA5"/>
    <w:rsid w:val="0FAA6A76"/>
    <w:rsid w:val="0FEE4D13"/>
    <w:rsid w:val="1061346A"/>
    <w:rsid w:val="10AD0C8E"/>
    <w:rsid w:val="12064B5C"/>
    <w:rsid w:val="12100E62"/>
    <w:rsid w:val="12542DDE"/>
    <w:rsid w:val="137B38DC"/>
    <w:rsid w:val="139E7063"/>
    <w:rsid w:val="13E946D3"/>
    <w:rsid w:val="146B53DF"/>
    <w:rsid w:val="1658169C"/>
    <w:rsid w:val="16734728"/>
    <w:rsid w:val="16AC0EAA"/>
    <w:rsid w:val="16D20FE6"/>
    <w:rsid w:val="17373CEB"/>
    <w:rsid w:val="17500414"/>
    <w:rsid w:val="17546308"/>
    <w:rsid w:val="177D1B56"/>
    <w:rsid w:val="182425DC"/>
    <w:rsid w:val="182F4CA9"/>
    <w:rsid w:val="188C4A43"/>
    <w:rsid w:val="19232435"/>
    <w:rsid w:val="195C3707"/>
    <w:rsid w:val="19D76D7C"/>
    <w:rsid w:val="1AFC6A9A"/>
    <w:rsid w:val="1B040AF0"/>
    <w:rsid w:val="1B7F6894"/>
    <w:rsid w:val="1B811C08"/>
    <w:rsid w:val="1C2269D4"/>
    <w:rsid w:val="1CFD541C"/>
    <w:rsid w:val="1D957C82"/>
    <w:rsid w:val="1DD80BF7"/>
    <w:rsid w:val="1E8B6382"/>
    <w:rsid w:val="1E9268BE"/>
    <w:rsid w:val="1EFB394F"/>
    <w:rsid w:val="1F953961"/>
    <w:rsid w:val="20F56432"/>
    <w:rsid w:val="21012DCF"/>
    <w:rsid w:val="21556F04"/>
    <w:rsid w:val="22246CB4"/>
    <w:rsid w:val="23A41382"/>
    <w:rsid w:val="23C96556"/>
    <w:rsid w:val="23D504F4"/>
    <w:rsid w:val="23E24D51"/>
    <w:rsid w:val="23FC3FAF"/>
    <w:rsid w:val="246F59E3"/>
    <w:rsid w:val="24DA7466"/>
    <w:rsid w:val="256746D6"/>
    <w:rsid w:val="25777D91"/>
    <w:rsid w:val="26B72586"/>
    <w:rsid w:val="26F72605"/>
    <w:rsid w:val="27057ABC"/>
    <w:rsid w:val="27807BE0"/>
    <w:rsid w:val="288C0FF6"/>
    <w:rsid w:val="29DA40B8"/>
    <w:rsid w:val="29FD5AAD"/>
    <w:rsid w:val="2AC140BC"/>
    <w:rsid w:val="2B4F2CEF"/>
    <w:rsid w:val="2B594437"/>
    <w:rsid w:val="2B7E174D"/>
    <w:rsid w:val="2BBC1282"/>
    <w:rsid w:val="2BBD3D50"/>
    <w:rsid w:val="2C723060"/>
    <w:rsid w:val="2CF35149"/>
    <w:rsid w:val="2DC8218D"/>
    <w:rsid w:val="2DDE5462"/>
    <w:rsid w:val="2E102ABB"/>
    <w:rsid w:val="2E63008F"/>
    <w:rsid w:val="2E8157DC"/>
    <w:rsid w:val="2F5659F3"/>
    <w:rsid w:val="2FB166B5"/>
    <w:rsid w:val="30191AD6"/>
    <w:rsid w:val="30FB7E9E"/>
    <w:rsid w:val="317D3526"/>
    <w:rsid w:val="323325C4"/>
    <w:rsid w:val="328B017F"/>
    <w:rsid w:val="3292324B"/>
    <w:rsid w:val="329342B5"/>
    <w:rsid w:val="32C1268D"/>
    <w:rsid w:val="33B47D95"/>
    <w:rsid w:val="35006E33"/>
    <w:rsid w:val="35DB4C05"/>
    <w:rsid w:val="360B655D"/>
    <w:rsid w:val="36B7078B"/>
    <w:rsid w:val="36D901BE"/>
    <w:rsid w:val="36E36908"/>
    <w:rsid w:val="3794592A"/>
    <w:rsid w:val="38B05953"/>
    <w:rsid w:val="38B745E0"/>
    <w:rsid w:val="38EF77E6"/>
    <w:rsid w:val="393671C3"/>
    <w:rsid w:val="39932516"/>
    <w:rsid w:val="39D45C36"/>
    <w:rsid w:val="3A1640E8"/>
    <w:rsid w:val="3A8B6411"/>
    <w:rsid w:val="3B9D6276"/>
    <w:rsid w:val="3BA64AD4"/>
    <w:rsid w:val="3BA96372"/>
    <w:rsid w:val="3BFA37AC"/>
    <w:rsid w:val="3C533EEC"/>
    <w:rsid w:val="3C937993"/>
    <w:rsid w:val="3CD226F4"/>
    <w:rsid w:val="3CED2111"/>
    <w:rsid w:val="3D4663AF"/>
    <w:rsid w:val="3D774601"/>
    <w:rsid w:val="3D84553F"/>
    <w:rsid w:val="3E1A2C58"/>
    <w:rsid w:val="3E8576EC"/>
    <w:rsid w:val="3F703160"/>
    <w:rsid w:val="3FC91C02"/>
    <w:rsid w:val="407C7408"/>
    <w:rsid w:val="411E528A"/>
    <w:rsid w:val="41643AE0"/>
    <w:rsid w:val="41936CCC"/>
    <w:rsid w:val="419E4D6E"/>
    <w:rsid w:val="41BD651D"/>
    <w:rsid w:val="423934A4"/>
    <w:rsid w:val="42C159A0"/>
    <w:rsid w:val="435B4FED"/>
    <w:rsid w:val="435C1AAA"/>
    <w:rsid w:val="43923A02"/>
    <w:rsid w:val="43B17106"/>
    <w:rsid w:val="43C31F9B"/>
    <w:rsid w:val="44CC6C34"/>
    <w:rsid w:val="44FF23DB"/>
    <w:rsid w:val="45DB5113"/>
    <w:rsid w:val="45FA22EB"/>
    <w:rsid w:val="460B369C"/>
    <w:rsid w:val="468123C6"/>
    <w:rsid w:val="46986527"/>
    <w:rsid w:val="471F4DD5"/>
    <w:rsid w:val="48E65B64"/>
    <w:rsid w:val="490907D4"/>
    <w:rsid w:val="49153D98"/>
    <w:rsid w:val="4931425C"/>
    <w:rsid w:val="49575EE1"/>
    <w:rsid w:val="49974FAF"/>
    <w:rsid w:val="4A7E1328"/>
    <w:rsid w:val="4B623F21"/>
    <w:rsid w:val="4D7A092A"/>
    <w:rsid w:val="4E023D7D"/>
    <w:rsid w:val="4EBA0170"/>
    <w:rsid w:val="4EF56C95"/>
    <w:rsid w:val="4F195165"/>
    <w:rsid w:val="4F4D65D2"/>
    <w:rsid w:val="4FD65049"/>
    <w:rsid w:val="502363E5"/>
    <w:rsid w:val="50CB7074"/>
    <w:rsid w:val="511A355D"/>
    <w:rsid w:val="513762CB"/>
    <w:rsid w:val="51950AC2"/>
    <w:rsid w:val="51DB5939"/>
    <w:rsid w:val="52BF385E"/>
    <w:rsid w:val="53AB2F4B"/>
    <w:rsid w:val="53C36CCF"/>
    <w:rsid w:val="53E94A32"/>
    <w:rsid w:val="540A7EED"/>
    <w:rsid w:val="55684AE1"/>
    <w:rsid w:val="55B5596C"/>
    <w:rsid w:val="560C71D7"/>
    <w:rsid w:val="56D145E5"/>
    <w:rsid w:val="57003156"/>
    <w:rsid w:val="58885FE0"/>
    <w:rsid w:val="59A61C5F"/>
    <w:rsid w:val="59D75EB0"/>
    <w:rsid w:val="5A2F5580"/>
    <w:rsid w:val="5A493582"/>
    <w:rsid w:val="5A7E7600"/>
    <w:rsid w:val="5BB61575"/>
    <w:rsid w:val="5C001082"/>
    <w:rsid w:val="5D1024FF"/>
    <w:rsid w:val="5DBD70E7"/>
    <w:rsid w:val="5EA6596C"/>
    <w:rsid w:val="5ED65EE2"/>
    <w:rsid w:val="6066691B"/>
    <w:rsid w:val="61F31C9B"/>
    <w:rsid w:val="620F48D2"/>
    <w:rsid w:val="62146F60"/>
    <w:rsid w:val="637B3DE7"/>
    <w:rsid w:val="63934138"/>
    <w:rsid w:val="63DB63D1"/>
    <w:rsid w:val="644416B3"/>
    <w:rsid w:val="64B52A50"/>
    <w:rsid w:val="65E158A6"/>
    <w:rsid w:val="662B0176"/>
    <w:rsid w:val="67D068B1"/>
    <w:rsid w:val="683A1F7D"/>
    <w:rsid w:val="68E06C2C"/>
    <w:rsid w:val="68FD23E4"/>
    <w:rsid w:val="69B42AF7"/>
    <w:rsid w:val="69E41B3B"/>
    <w:rsid w:val="69F04FE9"/>
    <w:rsid w:val="6B4E5B09"/>
    <w:rsid w:val="6BBB0CC6"/>
    <w:rsid w:val="6BD42C0D"/>
    <w:rsid w:val="6C4838F4"/>
    <w:rsid w:val="6D3179D4"/>
    <w:rsid w:val="6D521B17"/>
    <w:rsid w:val="6D6B12D3"/>
    <w:rsid w:val="6E4E616A"/>
    <w:rsid w:val="6E582E85"/>
    <w:rsid w:val="6EB1235D"/>
    <w:rsid w:val="6F520277"/>
    <w:rsid w:val="6F9B6713"/>
    <w:rsid w:val="6FCB75A0"/>
    <w:rsid w:val="70965848"/>
    <w:rsid w:val="70BF5C7A"/>
    <w:rsid w:val="70DF1AC2"/>
    <w:rsid w:val="71A275AC"/>
    <w:rsid w:val="71DC40A5"/>
    <w:rsid w:val="7238174C"/>
    <w:rsid w:val="729A42C4"/>
    <w:rsid w:val="72A911B4"/>
    <w:rsid w:val="72C07522"/>
    <w:rsid w:val="731E7004"/>
    <w:rsid w:val="73247AB1"/>
    <w:rsid w:val="73535858"/>
    <w:rsid w:val="73B97203"/>
    <w:rsid w:val="73BD7DF0"/>
    <w:rsid w:val="73FC5234"/>
    <w:rsid w:val="743215EF"/>
    <w:rsid w:val="75CD0D5C"/>
    <w:rsid w:val="764E0276"/>
    <w:rsid w:val="7807665E"/>
    <w:rsid w:val="7A016EB6"/>
    <w:rsid w:val="7B7754C9"/>
    <w:rsid w:val="7BD22F4F"/>
    <w:rsid w:val="7C26177D"/>
    <w:rsid w:val="7C8E374D"/>
    <w:rsid w:val="7D01208A"/>
    <w:rsid w:val="7DC56017"/>
    <w:rsid w:val="7DCB5EDE"/>
    <w:rsid w:val="7EC873B0"/>
    <w:rsid w:val="7F604567"/>
    <w:rsid w:val="7F895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qFormat="1" w:uiPriority="99" w:name="Date"/>
    <w:lsdException w:qFormat="1" w:unhideWhenUsed="0" w:uiPriority="99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rFonts w:ascii="Calibri" w:hAnsi="Calibri" w:eastAsia="宋体" w:cs="Times New Roman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6"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18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semiHidden/>
    <w:unhideWhenUsed/>
    <w:qFormat/>
    <w:uiPriority w:val="99"/>
    <w:pPr>
      <w:jc w:val="left"/>
    </w:pPr>
  </w:style>
  <w:style w:type="paragraph" w:styleId="5">
    <w:name w:val="Body Text"/>
    <w:basedOn w:val="1"/>
    <w:next w:val="6"/>
    <w:qFormat/>
    <w:uiPriority w:val="0"/>
    <w:pPr>
      <w:spacing w:after="120"/>
    </w:pPr>
  </w:style>
  <w:style w:type="paragraph" w:styleId="6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7">
    <w:name w:val="Plain Text"/>
    <w:basedOn w:val="1"/>
    <w:qFormat/>
    <w:uiPriority w:val="0"/>
    <w:pPr>
      <w:autoSpaceDE w:val="0"/>
      <w:autoSpaceDN w:val="0"/>
      <w:adjustRightInd w:val="0"/>
    </w:pPr>
    <w:rPr>
      <w:rFonts w:ascii="宋体" w:hAnsi="Tms Rmn" w:cs="宋体"/>
      <w:szCs w:val="22"/>
    </w:rPr>
  </w:style>
  <w:style w:type="paragraph" w:styleId="8">
    <w:name w:val="Date"/>
    <w:basedOn w:val="1"/>
    <w:next w:val="1"/>
    <w:semiHidden/>
    <w:unhideWhenUsed/>
    <w:qFormat/>
    <w:uiPriority w:val="99"/>
    <w:pPr>
      <w:ind w:left="100" w:leftChars="2500"/>
    </w:pPr>
  </w:style>
  <w:style w:type="paragraph" w:styleId="9">
    <w:name w:val="Balloon Text"/>
    <w:basedOn w:val="1"/>
    <w:link w:val="29"/>
    <w:semiHidden/>
    <w:unhideWhenUsed/>
    <w:qFormat/>
    <w:uiPriority w:val="99"/>
    <w:rPr>
      <w:sz w:val="18"/>
      <w:szCs w:val="18"/>
    </w:rPr>
  </w:style>
  <w:style w:type="paragraph" w:styleId="10">
    <w:name w:val="footer"/>
    <w:basedOn w:val="1"/>
    <w:link w:val="2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link w:val="2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toc 1"/>
    <w:basedOn w:val="1"/>
    <w:next w:val="1"/>
    <w:qFormat/>
    <w:uiPriority w:val="39"/>
    <w:pPr>
      <w:spacing w:after="160" w:line="259" w:lineRule="auto"/>
    </w:pPr>
    <w:rPr>
      <w:rFonts w:ascii="Calibri" w:hAnsi="Calibri" w:eastAsia="宋体" w:cs="Times New Roman"/>
      <w:szCs w:val="24"/>
    </w:rPr>
  </w:style>
  <w:style w:type="paragraph" w:styleId="13">
    <w:name w:val="table of figures"/>
    <w:basedOn w:val="1"/>
    <w:next w:val="1"/>
    <w:unhideWhenUsed/>
    <w:qFormat/>
    <w:uiPriority w:val="99"/>
    <w:pPr>
      <w:ind w:left="200" w:leftChars="200" w:hanging="200" w:hangingChars="200"/>
    </w:pPr>
  </w:style>
  <w:style w:type="paragraph" w:styleId="14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5">
    <w:name w:val="Body Text First Indent"/>
    <w:basedOn w:val="5"/>
    <w:qFormat/>
    <w:uiPriority w:val="99"/>
    <w:pPr>
      <w:ind w:firstLine="420" w:firstLineChars="100"/>
    </w:pPr>
  </w:style>
  <w:style w:type="table" w:styleId="17">
    <w:name w:val="Table Grid"/>
    <w:basedOn w:val="1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9">
    <w:name w:val="page number"/>
    <w:qFormat/>
    <w:uiPriority w:val="0"/>
  </w:style>
  <w:style w:type="character" w:styleId="20">
    <w:name w:val="Hyperlink"/>
    <w:basedOn w:val="18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21">
    <w:name w:val="annotation reference"/>
    <w:basedOn w:val="18"/>
    <w:semiHidden/>
    <w:unhideWhenUsed/>
    <w:qFormat/>
    <w:uiPriority w:val="99"/>
    <w:rPr>
      <w:sz w:val="21"/>
      <w:szCs w:val="21"/>
    </w:rPr>
  </w:style>
  <w:style w:type="paragraph" w:customStyle="1" w:styleId="2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23">
    <w:name w:val="页眉 字符"/>
    <w:basedOn w:val="18"/>
    <w:link w:val="11"/>
    <w:qFormat/>
    <w:uiPriority w:val="99"/>
    <w:rPr>
      <w:sz w:val="18"/>
      <w:szCs w:val="18"/>
    </w:rPr>
  </w:style>
  <w:style w:type="character" w:customStyle="1" w:styleId="24">
    <w:name w:val="页脚 字符"/>
    <w:basedOn w:val="18"/>
    <w:link w:val="10"/>
    <w:qFormat/>
    <w:uiPriority w:val="99"/>
    <w:rPr>
      <w:sz w:val="18"/>
      <w:szCs w:val="18"/>
    </w:rPr>
  </w:style>
  <w:style w:type="paragraph" w:styleId="25">
    <w:name w:val="List Paragraph"/>
    <w:basedOn w:val="1"/>
    <w:qFormat/>
    <w:uiPriority w:val="34"/>
    <w:pPr>
      <w:ind w:firstLine="420" w:firstLineChars="200"/>
    </w:pPr>
  </w:style>
  <w:style w:type="character" w:customStyle="1" w:styleId="26">
    <w:name w:val="标题 2 字符"/>
    <w:basedOn w:val="18"/>
    <w:link w:val="3"/>
    <w:qFormat/>
    <w:uiPriority w:val="9"/>
    <w:rPr>
      <w:rFonts w:ascii="Arial" w:hAnsi="Arial" w:eastAsia="黑体" w:cs="Times New Roman"/>
      <w:b/>
      <w:bCs/>
      <w:sz w:val="32"/>
      <w:szCs w:val="32"/>
    </w:rPr>
  </w:style>
  <w:style w:type="character" w:customStyle="1" w:styleId="27">
    <w:name w:val="列出段落 Char"/>
    <w:link w:val="28"/>
    <w:qFormat/>
    <w:uiPriority w:val="34"/>
    <w:rPr>
      <w:rFonts w:ascii="宋体" w:hAnsi="宋体" w:cs="宋体"/>
      <w:sz w:val="24"/>
      <w:szCs w:val="24"/>
    </w:rPr>
  </w:style>
  <w:style w:type="paragraph" w:customStyle="1" w:styleId="28">
    <w:name w:val="列出段落1"/>
    <w:basedOn w:val="1"/>
    <w:link w:val="27"/>
    <w:qFormat/>
    <w:uiPriority w:val="34"/>
    <w:pPr>
      <w:widowControl/>
      <w:ind w:firstLine="420" w:firstLineChars="200"/>
      <w:jc w:val="left"/>
    </w:pPr>
    <w:rPr>
      <w:rFonts w:ascii="宋体" w:hAnsi="宋体" w:cs="宋体"/>
      <w:sz w:val="24"/>
      <w:szCs w:val="24"/>
    </w:rPr>
  </w:style>
  <w:style w:type="character" w:customStyle="1" w:styleId="29">
    <w:name w:val="批注框文本 字符"/>
    <w:basedOn w:val="18"/>
    <w:link w:val="9"/>
    <w:semiHidden/>
    <w:qFormat/>
    <w:uiPriority w:val="99"/>
    <w:rPr>
      <w:sz w:val="18"/>
      <w:szCs w:val="18"/>
    </w:rPr>
  </w:style>
  <w:style w:type="character" w:customStyle="1" w:styleId="30">
    <w:name w:val="font11"/>
    <w:basedOn w:val="18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31">
    <w:name w:val="font01"/>
    <w:basedOn w:val="18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paragraph" w:customStyle="1" w:styleId="32">
    <w:name w:val="正文首行缩进两字符"/>
    <w:basedOn w:val="1"/>
    <w:qFormat/>
    <w:uiPriority w:val="0"/>
    <w:pPr>
      <w:spacing w:line="360" w:lineRule="auto"/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B905DA4-CE3F-42EF-A16E-3EEC595B68D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17</Pages>
  <Words>6307</Words>
  <Characters>6597</Characters>
  <Lines>26</Lines>
  <Paragraphs>7</Paragraphs>
  <TotalTime>21</TotalTime>
  <ScaleCrop>false</ScaleCrop>
  <LinksUpToDate>false</LinksUpToDate>
  <CharactersWithSpaces>6797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2021-12-29T07:50:00Z</dcterms:created>
  <dc:creator>HOUQING</dc:creator>
  <cp:lastModifiedBy>cs</cp:lastModifiedBy>
  <cp:lastPrinted>2023-11-27T03:12:00Z</cp:lastPrinted>
  <dcterms:modified xsi:type="dcterms:W3CDTF">2023-11-27T09:17:39Z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3C386096F1F240669337042CCB2A8702_13</vt:lpwstr>
  </property>
  <property fmtid="{D5CDD505-2E9C-101B-9397-08002B2CF9AE}" pid="4" name="commondata">
    <vt:lpwstr>eyJoZGlkIjoiNGFhNjBkNjkwYzVkMGJlYjhkODdmZTMyNDY5NTA5YWUifQ==</vt:lpwstr>
  </property>
</Properties>
</file>