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Arial" w:hAnsi="Arial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Arial" w:hAnsi="Arial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</w:t>
      </w:r>
      <w:r>
        <w:rPr>
          <w:rFonts w:hint="eastAsia" w:ascii="Arial" w:hAnsi="Arial" w:eastAsia="黑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Arial" w:hAnsi="Arial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需求</w:t>
      </w:r>
    </w:p>
    <w:p>
      <w:pPr>
        <w:spacing w:line="500" w:lineRule="exact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本章中标注“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”的条款为本项目的实质性条款，投标人不满足的，将按照无效投标处理。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default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一、项目概述：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标识标牌设计、制作、安装服务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宋体" w:hAnsi="宋体" w:eastAsia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Cs w:val="24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二、</w:t>
      </w:r>
      <w:r>
        <w:rPr>
          <w:rFonts w:hint="default" w:ascii="宋体" w:hAnsi="宋体" w:eastAsia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商务要求：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中选供应商为业主方提供标识标牌设计、制作、安装服务。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服务期限为三年，合同每年一签，年度合同经业主方对服务情况的评定，双方协商签署。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中选供应商在此次比选活动中报送的价格，被认定是执行价格。如果有价格变动，中选供应商必须书面报送业主方审定，价格上涨的区间，原则上不超过比选报送价格的10%。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本次比选的制作项目清单，只是业主需要制作的所有项目的一部分，本次未提及的项目，根据业主的需要，在需要进行时，中选供应商应积极配合和完成，所涉及的服务费用不应高于市场同类项目的平均价。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中选供应商应优先为业主提供服务，对业主方的急件等，应积极配合，不另计急件费用。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制作费用结算方式为季度结算，下一季度开始时，结算上一季度的设计制作安装费用。</w:t>
      </w:r>
    </w:p>
    <w:p>
      <w:pPr>
        <w:snapToGrid/>
        <w:spacing w:line="500" w:lineRule="exact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Cs w:val="24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三、项目要求：</w:t>
      </w:r>
    </w:p>
    <w:p>
      <w:pPr>
        <w:snapToGrid/>
        <w:spacing w:line="500" w:lineRule="exact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（一）项目清单及要求：</w:t>
      </w:r>
    </w:p>
    <w:tbl>
      <w:tblPr>
        <w:tblStyle w:val="15"/>
        <w:tblW w:w="81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791"/>
        <w:gridCol w:w="1710"/>
        <w:gridCol w:w="660"/>
        <w:gridCol w:w="1286"/>
        <w:gridCol w:w="1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序号</w:t>
            </w:r>
          </w:p>
        </w:tc>
        <w:tc>
          <w:tcPr>
            <w:tcW w:w="179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材  质</w:t>
            </w:r>
          </w:p>
        </w:tc>
        <w:tc>
          <w:tcPr>
            <w:tcW w:w="171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尺  寸</w:t>
            </w:r>
          </w:p>
        </w:tc>
        <w:tc>
          <w:tcPr>
            <w:tcW w:w="6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</w:rPr>
              <w:t>单位</w:t>
            </w:r>
          </w:p>
        </w:tc>
        <w:tc>
          <w:tcPr>
            <w:tcW w:w="128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宋体" w:hAnsi="宋体" w:cs="宋体" w:eastAsiaTheme="minorEastAsia"/>
                <w:b/>
                <w:bCs/>
                <w:kern w:val="0"/>
                <w:lang w:val="en-US" w:eastAsia="zh-CN"/>
              </w:rPr>
            </w:pPr>
            <w:r>
              <w:rPr>
                <w:rFonts w:hint="eastAsia" w:ascii="宋体" w:hAnsi="宋体" w:cs="宋体" w:eastAsiaTheme="minorEastAsia"/>
                <w:b/>
                <w:bCs/>
                <w:i w:val="0"/>
                <w:color w:val="auto"/>
                <w:kern w:val="0"/>
                <w:sz w:val="21"/>
                <w:szCs w:val="22"/>
                <w:u w:val="none"/>
                <w:lang w:val="en-US" w:eastAsia="zh-CN" w:bidi="ar"/>
              </w:rPr>
              <w:t>最高单价限价（元）</w:t>
            </w:r>
          </w:p>
        </w:tc>
        <w:tc>
          <w:tcPr>
            <w:tcW w:w="1954" w:type="dxa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宋体" w:hAnsi="宋体" w:cs="宋体" w:eastAsiaTheme="minorEastAsia"/>
                <w:b/>
                <w:bCs/>
                <w:kern w:val="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lang w:val="en-US" w:eastAsia="zh-CN"/>
              </w:rPr>
              <w:t>用途及要求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强磁水晶座牌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A4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水晶座牌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打印+强磁水晶座牌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A4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水晶座牌+画面打印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打印过塑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A4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打印过塑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打印过塑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A5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打印过塑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户外背胶+PVC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60cm*80cm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制度、职责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活动布标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15米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米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布标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高精度车贴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55cm*60cm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幅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广告标识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高精度车贴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20cm*10cm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标签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高精度车贴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26cm*20cm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标签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高精度车贴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20cm*10cm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标签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高精度车贴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1米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条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腰线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高精度车贴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17cm*10cm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幅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标签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高精度车贴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18cm*18cm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标签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高精度车贴+KT板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100cm*60cm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广告标识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不干胶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标签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不干胶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标签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17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不干胶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标签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18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不干胶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12cm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标签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19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不干胶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15cm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标签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不干胶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标签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21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不干胶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A5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版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标签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22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不干胶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A4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版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标签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23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不干胶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A3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版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标签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24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PVC卡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5.3cm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标签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25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PVC卡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标签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26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PVC卡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8cm*15cm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标签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27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亚克力盒子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8cm*15cm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亚克力盒子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28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亚克力UV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9cm*15cm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标牌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29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亚克力UV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30cm*18cm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标牌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亚克力UV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19cm*3cm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标牌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31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亚克力热弯UV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25cm*15cm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标牌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32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印刷过塑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17cm*13cm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标牌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33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户外背胶+双色板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20cm*12cm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标牌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34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印刷过塑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12cm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标牌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高精度写真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60cm*120cm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幅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宣传展览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36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高精度写真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80cm*120cm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幅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宣传展览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37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高精度写真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180cm*120cm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幅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宣传展览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38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高精度写真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240cm*120cm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幅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宣传展览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39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高精度写真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60cm*80cm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幅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制度、职责画面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40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高精度写真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237cm*119cm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宣传展览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41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高精度写真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30cm*18cm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科室牌画面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42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高精度写真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40cm*25cm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幅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宣传展览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43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高精度写真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A4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幅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宣传展览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44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高精度写真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A3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幅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宣传展览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45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高精度写真+双层亚克力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60cm*120cm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套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宣传展览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46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高精度写真+展览架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120cm*70cm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宣传展览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47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高精度写真+门型架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120cm*70cm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宣传展览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48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高精度写真+易拉宝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120cm*70cm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宣传展览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49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不锈钢架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60cm*40cm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指引牌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专用地贴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80cm*40cm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幅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地标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51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户外背胶+双色板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20cm*12cm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标牌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7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52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袖套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标准　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袖套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771" w:type="dxa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53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桁架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5m*4m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套</w:t>
            </w: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1600.00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宣传展览、会务背景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上述价格为安装完毕后成品的价格；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本项目采用统一单价折扣报价（折扣统一按百分比填写，如报九折，则按90.00%填写）。折扣报价需保留到小数点后二位。中标单价=最高单价限价*中标折扣，例：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强磁水晶座牌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最高单价限价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30.00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元/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个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，中标折扣为90.00%，那么中标单价为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30.00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元/块×90.00%=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27.00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元/块。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中标单位无故不响应业主1次或质量不合格，业主有权单方面解除该单位合同。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本项目不允许转包和违法分包。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报价应包括设计、制作、安装、材料、包装、运输、装卸、保险、税金、以及售后服务等一切税金、利润和费用。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以上清单未列明的项目，价格经采购人市场调研后按中标人中标价同比例折扣后计算。</w:t>
      </w:r>
    </w:p>
    <w:p>
      <w:pPr>
        <w:autoSpaceDE/>
        <w:autoSpaceDN/>
        <w:adjustRightInd/>
        <w:snapToGrid/>
        <w:spacing w:line="500" w:lineRule="exact"/>
        <w:ind w:firstLine="240" w:firstLineChars="100"/>
        <w:jc w:val="left"/>
        <w:rPr>
          <w:rFonts w:hint="eastAsia" w:ascii="宋体" w:hAnsi="宋体" w:eastAsia="宋体" w:cs="宋体"/>
          <w:bCs w:val="0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 w:val="0"/>
          <w:color w:val="000000" w:themeColor="text1"/>
          <w:kern w:val="2"/>
          <w:sz w:val="24"/>
          <w:szCs w:val="24"/>
          <w:lang w:eastAsia="zh-CN" w:bidi="ar-SA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bCs w:val="0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eastAsia="宋体" w:cs="宋体"/>
          <w:bCs w:val="0"/>
          <w:color w:val="000000" w:themeColor="text1"/>
          <w:kern w:val="2"/>
          <w:sz w:val="24"/>
          <w:szCs w:val="24"/>
          <w:lang w:eastAsia="zh-CN" w:bidi="ar-SA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 w:eastAsia="宋体" w:cs="宋体"/>
          <w:bCs w:val="0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服务要求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交货地：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本次采购分批次供应，每批次按采购方通知要求时限内供货到指定地点，否则，由于供应商不及时供货对采购方造成损失的应赔偿损失，采购方有权中止合同。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供货期：自合同签订后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年或本项目采购预算金额满止，如果上级部门出台新的文件和规定，以上级文件和规定为准。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供货单位提供的产品必须是按投标时注明的产品，供货前须先送样品由采购人确认，如所供产品不能满足采购方规定的质量要求的，作退货处理，或产品质量较差的，业主单位有权单方面终止合同，如对采购方已造成经济损失的，供货单位应赔偿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40" w:firstLineChars="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中标应在接到工作通知后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个工作日内，将产品免费送达业主方指定地点，并免费安装调试完毕后交付使用（除不可抗力因素外）。若遇到紧急情况，中标方应在24小时内将产品免费送达到业主方指定地点，并免费安装调试完毕后交付使用（除不可抗力因素外），产品价格另行商榷，但不能超过指定价格。</w:t>
      </w:r>
    </w:p>
    <w:p>
      <w:pPr>
        <w:autoSpaceDE/>
        <w:autoSpaceDN/>
        <w:snapToGrid/>
        <w:spacing w:line="500" w:lineRule="exact"/>
        <w:ind w:firstLine="240" w:firstLineChars="100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6.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对于制作特殊形状，使用特殊工艺的成本同样包含在报价中，中标单位不得以任何理由另行增加设计制作费用。原则上不得由业主签订增加额外设计制作费用。对于违反以上约定情况，每发现一次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扣款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2000元，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扣款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在结算费用时扣除。</w:t>
      </w:r>
    </w:p>
    <w:p>
      <w:pPr>
        <w:spacing w:line="500" w:lineRule="exact"/>
        <w:ind w:firstLine="240" w:firstLineChars="100"/>
        <w:jc w:val="left"/>
        <w:rPr>
          <w:rFonts w:hint="eastAsia" w:ascii="宋体" w:hAnsi="宋体" w:eastAsia="宋体" w:cs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bookmarkStart w:id="2" w:name="_GoBack"/>
      <w:bookmarkEnd w:id="2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  <w:docPartObj>
                              <w:docPartGallery w:val="autotext"/>
                            </w:docPartObj>
                          </w:sdtPr>
                          <w:sdtContent>
                            <w:p>
                              <w:pPr>
                                <w:pStyle w:val="11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5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14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  <w:docPartObj>
                        <w:docPartGallery w:val="autotext"/>
                      </w:docPartObj>
                    </w:sdtPr>
                    <w:sdtContent>
                      <w:p>
                        <w:pPr>
                          <w:pStyle w:val="11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5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14"/>
                    </w:pPr>
                  </w:p>
                </w:txbxContent>
              </v:textbox>
            </v:shape>
          </w:pict>
        </mc:Fallback>
      </mc:AlternateContent>
    </w:r>
  </w:p>
  <w:p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8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2MjE2NWRiNWExODdlZTQ4NmVmMGRlZmE1OTlkMzcifQ=="/>
  </w:docVars>
  <w:rsids>
    <w:rsidRoot w:val="00000000"/>
    <w:rsid w:val="0116491A"/>
    <w:rsid w:val="0B2035D7"/>
    <w:rsid w:val="0BAF4141"/>
    <w:rsid w:val="17235C57"/>
    <w:rsid w:val="26483855"/>
    <w:rsid w:val="299E340E"/>
    <w:rsid w:val="2B7B1CE6"/>
    <w:rsid w:val="2FB449A9"/>
    <w:rsid w:val="35F149F8"/>
    <w:rsid w:val="3886167A"/>
    <w:rsid w:val="452931E0"/>
    <w:rsid w:val="4BD6624B"/>
    <w:rsid w:val="4CB10A7E"/>
    <w:rsid w:val="5CAA4730"/>
    <w:rsid w:val="607B0418"/>
    <w:rsid w:val="63407821"/>
    <w:rsid w:val="6D5625A4"/>
    <w:rsid w:val="72155EF5"/>
    <w:rsid w:val="790976A3"/>
    <w:rsid w:val="7F4F4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autoRedefine/>
    <w:qFormat/>
    <w:uiPriority w:val="99"/>
    <w:pPr>
      <w:autoSpaceDE w:val="0"/>
      <w:autoSpaceDN w:val="0"/>
      <w:snapToGrid w:val="0"/>
      <w:spacing w:after="120" w:line="360" w:lineRule="auto"/>
      <w:ind w:left="420" w:leftChars="200" w:firstLine="480" w:firstLineChars="200"/>
    </w:pPr>
    <w:rPr>
      <w:sz w:val="24"/>
      <w:szCs w:val="21"/>
    </w:r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Body Text"/>
    <w:basedOn w:val="1"/>
    <w:next w:val="7"/>
    <w:semiHidden/>
    <w:unhideWhenUsed/>
    <w:qFormat/>
    <w:uiPriority w:val="0"/>
    <w:pPr>
      <w:spacing w:after="120"/>
    </w:pPr>
  </w:style>
  <w:style w:type="paragraph" w:styleId="7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8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 w:cs="宋体"/>
      <w:szCs w:val="22"/>
    </w:rPr>
  </w:style>
  <w:style w:type="paragraph" w:styleId="9">
    <w:name w:val="Date"/>
    <w:basedOn w:val="1"/>
    <w:next w:val="1"/>
    <w:autoRedefine/>
    <w:semiHidden/>
    <w:unhideWhenUsed/>
    <w:qFormat/>
    <w:uiPriority w:val="99"/>
    <w:pPr>
      <w:ind w:left="100" w:leftChars="2500"/>
    </w:pPr>
  </w:style>
  <w:style w:type="paragraph" w:styleId="10">
    <w:name w:val="endnote text"/>
    <w:basedOn w:val="1"/>
    <w:qFormat/>
    <w:uiPriority w:val="0"/>
    <w:pPr>
      <w:snapToGrid w:val="0"/>
      <w:jc w:val="left"/>
    </w:p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styleId="1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16">
    <w:name w:val="Table Grid"/>
    <w:basedOn w:val="1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8">
    <w:name w:val="标题 5（有编号）（绿盟科技）"/>
    <w:basedOn w:val="1"/>
    <w:next w:val="19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outlineLvl w:val="4"/>
    </w:pPr>
    <w:rPr>
      <w:rFonts w:ascii="Arial" w:hAnsi="Arial" w:eastAsia="黑体"/>
      <w:b/>
      <w:kern w:val="0"/>
      <w:szCs w:val="28"/>
    </w:rPr>
  </w:style>
  <w:style w:type="paragraph" w:customStyle="1" w:styleId="19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20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paragraph" w:customStyle="1" w:styleId="22">
    <w:name w:val="Body Text First Indent 21"/>
    <w:basedOn w:val="23"/>
    <w:qFormat/>
    <w:uiPriority w:val="0"/>
    <w:pPr>
      <w:ind w:firstLine="420" w:firstLineChars="200"/>
    </w:pPr>
  </w:style>
  <w:style w:type="paragraph" w:customStyle="1" w:styleId="23">
    <w:name w:val="Body Text Indent1"/>
    <w:basedOn w:val="1"/>
    <w:next w:val="1"/>
    <w:qFormat/>
    <w:uiPriority w:val="0"/>
    <w:pPr>
      <w:spacing w:after="120"/>
      <w:ind w:left="420" w:leftChars="200"/>
    </w:pPr>
  </w:style>
  <w:style w:type="paragraph" w:customStyle="1" w:styleId="24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2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26">
    <w:name w:val="部分1"/>
    <w:basedOn w:val="1"/>
    <w:qFormat/>
    <w:uiPriority w:val="99"/>
    <w:pPr>
      <w:keepNext/>
      <w:pageBreakBefore/>
      <w:tabs>
        <w:tab w:val="left" w:pos="720"/>
      </w:tabs>
      <w:spacing w:line="360" w:lineRule="auto"/>
      <w:jc w:val="center"/>
      <w:outlineLvl w:val="0"/>
    </w:pPr>
    <w:rPr>
      <w:rFonts w:eastAsia="黑体"/>
      <w:b/>
      <w:kern w:val="44"/>
      <w:sz w:val="36"/>
      <w:szCs w:val="20"/>
    </w:rPr>
  </w:style>
  <w:style w:type="paragraph" w:customStyle="1" w:styleId="27">
    <w:name w:val="Body Text 31"/>
    <w:basedOn w:val="1"/>
    <w:qFormat/>
    <w:uiPriority w:val="0"/>
    <w:pPr>
      <w:spacing w:after="120" w:afterLines="0"/>
    </w:pPr>
    <w:rPr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6059</Words>
  <Characters>6182</Characters>
  <Lines>0</Lines>
  <Paragraphs>0</Paragraphs>
  <TotalTime>35</TotalTime>
  <ScaleCrop>false</ScaleCrop>
  <LinksUpToDate>false</LinksUpToDate>
  <CharactersWithSpaces>6447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2023-10-27T00:51:00Z</dcterms:created>
  <dc:creator>Lenovo</dc:creator>
  <cp:lastModifiedBy>cs</cp:lastModifiedBy>
  <cp:lastPrinted>2023-12-20T01:32:00Z</cp:lastPrinted>
  <dcterms:modified xsi:type="dcterms:W3CDTF">2023-12-29T04:10:43Z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E1A23A5744E04A7EBCE886ECE0982D43_13</vt:lpwstr>
  </property>
</Properties>
</file>