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附件2：采购需求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theme="minorBidi"/>
          <w:b/>
          <w:sz w:val="32"/>
          <w:szCs w:val="32"/>
        </w:rPr>
        <w:t>企业微信OA及医护通系统</w:t>
      </w:r>
      <w:r>
        <w:rPr>
          <w:rFonts w:hint="eastAsia" w:ascii="仿宋" w:hAnsi="仿宋" w:eastAsia="仿宋" w:cstheme="minorBidi"/>
          <w:b/>
          <w:sz w:val="32"/>
          <w:szCs w:val="32"/>
          <w:lang w:val="en-US" w:eastAsia="zh-CN"/>
        </w:rPr>
        <w:t>维保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/>
          <w:b/>
          <w:sz w:val="32"/>
          <w:szCs w:val="32"/>
        </w:rPr>
        <w:t>采购需求</w:t>
      </w:r>
    </w:p>
    <w:p>
      <w:pPr>
        <w:pStyle w:val="6"/>
        <w:snapToGrid w:val="0"/>
        <w:ind w:firstLine="48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1.技术支持要求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（1）提供专职服务工程师，对在用软件产品问题及需求收集整理、汇总、解决，并作全程管理。保障每两周一次的现场巡检服务。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（2）提供 7*24 小时技术工程师电话远程技术支持，通过远程对出现的故障进行诊断、分析、解决。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（3）故障通过远程维护不能解决的，维护公司在接到故障信息后根据问题紧急程度按照故障的等级，委派相对应的工程师或团队到达现场处理，分类如下: （A）一级问题:系统灾难性故障——O</w:t>
      </w:r>
      <w:r>
        <w:rPr>
          <w:rFonts w:ascii="仿宋" w:hAnsi="仿宋" w:eastAsia="仿宋"/>
          <w:szCs w:val="24"/>
        </w:rPr>
        <w:t>A</w:t>
      </w:r>
      <w:r>
        <w:rPr>
          <w:rFonts w:hint="eastAsia" w:ascii="仿宋" w:hAnsi="仿宋" w:eastAsia="仿宋"/>
          <w:szCs w:val="24"/>
        </w:rPr>
        <w:t>系统整体瘫痪，所有相关业务无法进行;立即响应 ——2小时内到现场。 （B）二级问题:系统严重故障——O</w:t>
      </w:r>
      <w:r>
        <w:rPr>
          <w:rFonts w:ascii="仿宋" w:hAnsi="仿宋" w:eastAsia="仿宋"/>
          <w:szCs w:val="24"/>
        </w:rPr>
        <w:t>A</w:t>
      </w:r>
      <w:r>
        <w:rPr>
          <w:rFonts w:hint="eastAsia" w:ascii="仿宋" w:hAnsi="仿宋" w:eastAsia="仿宋"/>
          <w:szCs w:val="24"/>
        </w:rPr>
        <w:t>系统、后台中相关模块无法使用，响应时间——3小时内到现场。（C）三级问题:系统一般故障——核心业务能够维持工作，非核心业务的故障，如:一般性的参数、功能调整、数据差错调整、报表修改等，服务工程师最迟3个工作日或与用户协商确定时间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2.产品运维服务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(1)提供因产品缺陷导致的程序性错误或数据问题的处理服务;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 xml:space="preserve">(2)提供已在用产品(包含软件产品、接口产品)使用方面问题的相关咨询服务; 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(3)为医院提供最新的操作手册;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(4)提供因操作人员误操作导致的故障处理服务;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3.接口运维服务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义幻系统现有所有接口的问题处理服务。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4.软件升级服务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(1)提供针对现有产品、接口进行错误修正而提供的升级应用程序，保持医院软件持续更新;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(2)软件升级前，提供详细的软件升级测试服务。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(3)安排工程师到医院现场执行升级过程，保障医院升级期间平稳过渡;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(4)升级后系统 BUG 处理及稳定运行需要的人员安排。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5.应用优化服务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</w:t>
      </w:r>
      <w:r>
        <w:rPr>
          <w:rFonts w:ascii="仿宋" w:hAnsi="仿宋" w:eastAsia="仿宋"/>
          <w:szCs w:val="24"/>
        </w:rPr>
        <w:t>1</w:t>
      </w:r>
      <w:r>
        <w:rPr>
          <w:rFonts w:hint="eastAsia" w:ascii="仿宋" w:hAnsi="仿宋" w:eastAsia="仿宋"/>
          <w:szCs w:val="24"/>
        </w:rPr>
        <w:t>)提供数据报表服务，包括对已有报表的调整和对新需求报表的程序实现， 双方综合评估后进行对应调整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6.服务过程监督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月报推送服务，每月将维护情况精简为月报推送至信息技术科，汇报形式不限于 PPT 和文档。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7.信息通报服务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(1)由于政策性需求，需要对现有系统进行调整改造的，及时向医院进行通报。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8.应用知识共享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(1)针对服务过程中的存在的与其他医疗机构的共性问题，提供一份可以指导医院理解、学习、参考、规范的技术手册;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(2)提供参加与医疗业务管理、医疗信息化相关的讲座、参观或实践活动的机会。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9.HIT人才促进服务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 xml:space="preserve">(1)提供针对医院系统管理人员的技术培训; 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10. 管理咨询支持服务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针对医院互联互通标准化成熟度测评、电子病历应用水平分级评价、医院智慧服务、智慧管理分级评价、四川省智慧医院评级，协助医院提供公众号、O</w:t>
      </w:r>
      <w:r>
        <w:rPr>
          <w:rFonts w:ascii="仿宋" w:hAnsi="仿宋" w:eastAsia="仿宋"/>
          <w:szCs w:val="24"/>
        </w:rPr>
        <w:t>A</w:t>
      </w:r>
      <w:r>
        <w:rPr>
          <w:rFonts w:hint="eastAsia" w:ascii="仿宋" w:hAnsi="仿宋" w:eastAsia="仿宋"/>
          <w:szCs w:val="24"/>
        </w:rPr>
        <w:t>系统部分涉及的相关技术及评审材料、协助医院做院内自评、提供评级相关的分析解读、正式测评时配合进行技术答疑。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11.维保服务系统清单</w:t>
      </w:r>
    </w:p>
    <w:p>
      <w:pPr>
        <w:pStyle w:val="6"/>
        <w:snapToGrid w:val="0"/>
        <w:ind w:firstLine="480" w:firstLineChars="200"/>
        <w:rPr>
          <w:rFonts w:ascii="仿宋" w:hAnsi="仿宋" w:eastAsia="仿宋"/>
          <w:szCs w:val="24"/>
        </w:rPr>
      </w:pPr>
      <w:r>
        <w:rPr>
          <w:rFonts w:hint="eastAsia" w:ascii="仿宋" w:hAnsi="仿宋" w:eastAsia="仿宋"/>
          <w:szCs w:val="24"/>
        </w:rPr>
        <w:t>包含医院</w:t>
      </w:r>
      <w:r>
        <w:rPr>
          <w:rFonts w:hint="eastAsia" w:ascii="仿宋" w:hAnsi="仿宋" w:eastAsia="仿宋" w:cstheme="minorBidi"/>
          <w:sz w:val="24"/>
          <w:szCs w:val="24"/>
        </w:rPr>
        <w:t>企业微信OA及医护通系统</w:t>
      </w:r>
      <w:r>
        <w:rPr>
          <w:rFonts w:hint="eastAsia" w:ascii="仿宋" w:hAnsi="仿宋" w:eastAsia="仿宋" w:cstheme="minorBidi"/>
          <w:sz w:val="24"/>
          <w:szCs w:val="24"/>
          <w:lang w:val="en-US" w:eastAsia="zh-CN"/>
        </w:rPr>
        <w:t>维保</w:t>
      </w:r>
      <w:r>
        <w:rPr>
          <w:rFonts w:hint="eastAsia" w:ascii="仿宋" w:hAnsi="仿宋" w:eastAsia="仿宋"/>
          <w:sz w:val="24"/>
          <w:szCs w:val="24"/>
        </w:rPr>
        <w:t>系统</w:t>
      </w:r>
      <w:r>
        <w:rPr>
          <w:rFonts w:hint="eastAsia" w:ascii="仿宋" w:hAnsi="仿宋" w:eastAsia="仿宋"/>
          <w:szCs w:val="24"/>
        </w:rPr>
        <w:t>中已有的所有功能模块，及所有第三方系统与义医院</w:t>
      </w:r>
      <w:r>
        <w:rPr>
          <w:rFonts w:hint="eastAsia" w:ascii="仿宋" w:hAnsi="仿宋" w:eastAsia="仿宋" w:cstheme="minorBidi"/>
          <w:sz w:val="24"/>
          <w:szCs w:val="24"/>
        </w:rPr>
        <w:t>企业微信OA及医护通系统</w:t>
      </w:r>
      <w:r>
        <w:rPr>
          <w:rFonts w:hint="eastAsia" w:ascii="仿宋" w:hAnsi="仿宋" w:eastAsia="仿宋" w:cstheme="minorBidi"/>
          <w:sz w:val="24"/>
          <w:szCs w:val="24"/>
          <w:lang w:val="en-US" w:eastAsia="zh-CN"/>
        </w:rPr>
        <w:t>维保</w:t>
      </w:r>
      <w:r>
        <w:rPr>
          <w:rFonts w:hint="eastAsia" w:ascii="仿宋" w:hAnsi="仿宋" w:eastAsia="仿宋"/>
          <w:sz w:val="24"/>
          <w:szCs w:val="24"/>
        </w:rPr>
        <w:t>系统</w:t>
      </w:r>
      <w:r>
        <w:rPr>
          <w:rFonts w:hint="eastAsia" w:ascii="仿宋" w:hAnsi="仿宋" w:eastAsia="仿宋"/>
          <w:szCs w:val="24"/>
        </w:rPr>
        <w:t>已实施的接口。</w:t>
      </w:r>
    </w:p>
    <w:p/>
    <w:p>
      <w:pPr>
        <w:pStyle w:val="2"/>
      </w:pPr>
    </w:p>
    <w:p>
      <w:pPr>
        <w:pStyle w:val="3"/>
      </w:pPr>
    </w:p>
    <w:p/>
    <w:p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sz w:val="32"/>
          <w:szCs w:val="32"/>
        </w:rPr>
      </w:pPr>
    </w:p>
    <w:p>
      <w:pPr>
        <w:rPr>
          <w:rFonts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011900"/>
    <w:rsid w:val="00245BFC"/>
    <w:rsid w:val="00252EF3"/>
    <w:rsid w:val="0026110A"/>
    <w:rsid w:val="003B57F3"/>
    <w:rsid w:val="00403DF5"/>
    <w:rsid w:val="004D2910"/>
    <w:rsid w:val="00506C52"/>
    <w:rsid w:val="00610025"/>
    <w:rsid w:val="006401B0"/>
    <w:rsid w:val="00753E85"/>
    <w:rsid w:val="007C2A60"/>
    <w:rsid w:val="007C7DF0"/>
    <w:rsid w:val="00840906"/>
    <w:rsid w:val="00934CF5"/>
    <w:rsid w:val="00985D1D"/>
    <w:rsid w:val="009D5A0D"/>
    <w:rsid w:val="00A9669E"/>
    <w:rsid w:val="00BC6339"/>
    <w:rsid w:val="00BD5F47"/>
    <w:rsid w:val="00BE3E6B"/>
    <w:rsid w:val="00C502F1"/>
    <w:rsid w:val="00D15540"/>
    <w:rsid w:val="00D44817"/>
    <w:rsid w:val="069519EB"/>
    <w:rsid w:val="07005753"/>
    <w:rsid w:val="0E992CE9"/>
    <w:rsid w:val="1DAE58A5"/>
    <w:rsid w:val="2C726343"/>
    <w:rsid w:val="2DCB096E"/>
    <w:rsid w:val="39203052"/>
    <w:rsid w:val="3BDD76B9"/>
    <w:rsid w:val="3C6461AD"/>
    <w:rsid w:val="47BD7791"/>
    <w:rsid w:val="48DD50E1"/>
    <w:rsid w:val="4E4E2CB3"/>
    <w:rsid w:val="645D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autoRedefine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6">
    <w:name w:val="Plain Text"/>
    <w:basedOn w:val="1"/>
    <w:autoRedefine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19"/>
    <w:autoRedefine/>
    <w:semiHidden/>
    <w:unhideWhenUsed/>
    <w:qFormat/>
    <w:uiPriority w:val="99"/>
    <w:rPr>
      <w:b/>
      <w:bCs/>
    </w:rPr>
  </w:style>
  <w:style w:type="character" w:styleId="14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3"/>
    <w:link w:val="9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8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character" w:customStyle="1" w:styleId="18">
    <w:name w:val="批注文字 字符"/>
    <w:basedOn w:val="13"/>
    <w:link w:val="5"/>
    <w:autoRedefine/>
    <w:semiHidden/>
    <w:qFormat/>
    <w:uiPriority w:val="99"/>
    <w:rPr>
      <w:kern w:val="2"/>
      <w:sz w:val="21"/>
      <w:szCs w:val="22"/>
    </w:rPr>
  </w:style>
  <w:style w:type="character" w:customStyle="1" w:styleId="19">
    <w:name w:val="批注主题 字符"/>
    <w:basedOn w:val="18"/>
    <w:link w:val="11"/>
    <w:autoRedefine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742</Words>
  <Characters>4236</Characters>
  <Lines>35</Lines>
  <Paragraphs>9</Paragraphs>
  <TotalTime>0</TotalTime>
  <ScaleCrop>false</ScaleCrop>
  <LinksUpToDate>false</LinksUpToDate>
  <CharactersWithSpaces>4969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2024-04-28T01:11:00Z</dcterms:created>
  <dc:creator>YY</dc:creator>
  <cp:lastModifiedBy>cs</cp:lastModifiedBy>
  <cp:lastPrinted>2024-04-29T01:53:00Z</cp:lastPrinted>
  <dcterms:modified xsi:type="dcterms:W3CDTF">2024-05-09T00:37:23Z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893FD00850A74435AD0E9AF505F93A45</vt:lpwstr>
  </property>
</Properties>
</file>