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szCs w:val="22"/>
          <w:lang w:eastAsia="zh-CN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18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评分因素</w:t>
            </w:r>
          </w:p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widowControl/>
              <w:spacing w:before="0" w:line="276" w:lineRule="auto"/>
              <w:ind w:left="0" w:right="0" w:firstLine="420"/>
              <w:jc w:val="left"/>
              <w:rPr>
                <w:rFonts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以本次有效的最低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报价为基准价，报价得分=(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基准价／最后报价)×</w:t>
            </w:r>
            <w:r>
              <w:rPr>
                <w:rFonts w:hint="eastAsia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Times New Roman" w:hAnsi="Times New Roman" w:eastAsia="方正仿宋_GBK" w:cs="Times New Roman"/>
                <w:spacing w:val="0"/>
                <w:sz w:val="21"/>
                <w:szCs w:val="21"/>
              </w:rPr>
              <w:t>×100%。</w:t>
            </w:r>
          </w:p>
          <w:p>
            <w:pPr>
              <w:widowControl/>
              <w:spacing w:line="276" w:lineRule="auto"/>
              <w:ind w:firstLine="420" w:firstLineChars="0"/>
              <w:jc w:val="left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注：投标人的报价明显低于其他通过符合性审查投标人的报价，有可能影响产品质量或者不能诚信履约的，应当要求其在评标现场合理的时间内提供书面说明，必要时提交相关材料投标人不能证明其报价合理性的，评标委员会应当将其作为无效投标处理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履约能力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%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spacing w:after="78" w:afterLines="25"/>
              <w:ind w:firstLine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供应商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1月1日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至今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廉洁文化建设同类项目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业绩证明，每提供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个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最高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分。</w:t>
            </w:r>
          </w:p>
          <w:p>
            <w:pPr>
              <w:spacing w:after="78" w:afterLines="25"/>
              <w:ind w:firstLine="0" w:firstLineChars="0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注：提供中标通知书、合同复印件加盖供应商公章。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实施方案（30%）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30分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根据供应商提供的项目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策划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方案进行评审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该方案应包含：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①创意思路及主题、②展陈大纲、③设计效果、④项目保障措施、⑤项目进度控制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。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完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整提供上述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项内容的得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分；每有一项未提供扣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>
            <w:pPr>
              <w:spacing w:after="78" w:afterLines="25"/>
              <w:ind w:firstLine="0" w:firstLineChars="0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设计方案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%）</w:t>
            </w:r>
          </w:p>
          <w:p>
            <w:pPr>
              <w:spacing w:line="264" w:lineRule="auto"/>
              <w:ind w:firstLine="42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1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widowControl/>
              <w:ind w:firstLine="0"/>
              <w:jc w:val="left"/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设计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方案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需具有创新性、观赏性、艺术性和实用性，杜绝纯信息数据展示和说教，展览语言丰富，具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有较大的传播力，深度契合龙泉驿区妇幼保健院的意图和需求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熟悉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医院及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妇幼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健康服务文化</w:t>
            </w:r>
            <w:r>
              <w:rPr>
                <w:rFonts w:ascii="Times New Roman" w:hAnsi="Times New Roman" w:eastAsia="方正仿宋_GBK" w:cs="Times New Roman"/>
                <w:sz w:val="21"/>
                <w:szCs w:val="21"/>
              </w:rPr>
              <w:t>创意及传播特点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eastAsia="zh-CN"/>
              </w:rPr>
              <w:t>：</w:t>
            </w:r>
          </w:p>
          <w:p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①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设计理念、方案齐全；具有很强的可实施性的得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20-30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分。</w:t>
            </w:r>
          </w:p>
          <w:p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设计理念、方案齐全；设计一般；具有可实施性的得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10-20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分；</w:t>
            </w:r>
          </w:p>
          <w:p>
            <w:pPr>
              <w:widowControl/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40" w:lineRule="auto"/>
              <w:jc w:val="left"/>
              <w:textAlignment w:val="baseline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③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设计方案不齐全、不能体现理念、设计合理实施性一般得0-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分；</w:t>
            </w:r>
          </w:p>
          <w:p>
            <w:pPr>
              <w:widowControl/>
              <w:ind w:firstLine="0" w:firstLineChars="0"/>
              <w:jc w:val="left"/>
              <w:rPr>
                <w:rFonts w:hint="default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④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不提供0分。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供应商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需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设计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PPT电子文件（密封提交）、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展板材质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，现场对项目进行阐述。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  <w:jc w:val="center"/>
        </w:trPr>
        <w:tc>
          <w:tcPr>
            <w:tcW w:w="596" w:type="dxa"/>
            <w:noWrap w:val="0"/>
            <w:vAlign w:val="center"/>
          </w:tcPr>
          <w:p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spacing w:line="264" w:lineRule="auto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售后服务方案（20%）</w:t>
            </w:r>
          </w:p>
        </w:tc>
        <w:tc>
          <w:tcPr>
            <w:tcW w:w="561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供应商结合项目需求实际情况，提供切实可行的售后服务方案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包括以下内容：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①售后服务保障措施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②应急处理计划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③售后服务人员组成结构和数量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④维修服务点及电话等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完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整提供上述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项内容的得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分；每有一项未提供扣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分，扣完为止。</w:t>
            </w:r>
          </w:p>
          <w:p>
            <w:pPr>
              <w:widowControl/>
              <w:spacing w:line="360" w:lineRule="exact"/>
              <w:ind w:firstLine="0" w:firstLineChars="0"/>
              <w:jc w:val="left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</w:p>
        </w:tc>
      </w:tr>
    </w:tbl>
    <w:p>
      <w:pPr>
        <w:pStyle w:val="5"/>
        <w:jc w:val="center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A8504DD"/>
    <w:rsid w:val="2B4F2CEF"/>
    <w:rsid w:val="2BBC1282"/>
    <w:rsid w:val="2C723060"/>
    <w:rsid w:val="2CF35149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02305"/>
    <w:rsid w:val="56D145E5"/>
    <w:rsid w:val="57003156"/>
    <w:rsid w:val="58885FE0"/>
    <w:rsid w:val="59934FFE"/>
    <w:rsid w:val="59A61C5F"/>
    <w:rsid w:val="59D75EB0"/>
    <w:rsid w:val="5A2F5580"/>
    <w:rsid w:val="5A493582"/>
    <w:rsid w:val="5A7E7600"/>
    <w:rsid w:val="5AAD0A57"/>
    <w:rsid w:val="5BB61575"/>
    <w:rsid w:val="5D1024FF"/>
    <w:rsid w:val="5DA31586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ED4DB7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4058</Words>
  <Characters>4388</Characters>
  <Lines>26</Lines>
  <Paragraphs>7</Paragraphs>
  <TotalTime>25</TotalTime>
  <ScaleCrop>false</ScaleCrop>
  <LinksUpToDate>false</LinksUpToDate>
  <CharactersWithSpaces>4449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2024-05-30T10:09:00Z</cp:lastPrinted>
  <dcterms:modified xsi:type="dcterms:W3CDTF">2024-06-11T07:04:32Z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</Properties>
</file>