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5AFCCC">
      <w:pPr>
        <w:pStyle w:val="2"/>
        <w:pageBreakBefore w:val="0"/>
        <w:kinsoku/>
        <w:wordWrap/>
        <w:overflowPunct/>
        <w:topLinePunct w:val="0"/>
        <w:autoSpaceDE/>
        <w:autoSpaceDN/>
        <w:bidi w:val="0"/>
        <w:spacing w:before="0" w:after="0" w:line="500" w:lineRule="exact"/>
        <w:jc w:val="both"/>
        <w:textAlignment w:val="auto"/>
        <w:rPr>
          <w:rFonts w:hint="default" w:ascii="华文中宋" w:hAnsi="华文中宋" w:eastAsia="华文中宋"/>
          <w:highlight w:val="none"/>
          <w:lang w:val="en-US" w:eastAsia="zh-CN"/>
        </w:rPr>
      </w:pPr>
      <w:bookmarkStart w:id="0" w:name="_Toc517447492"/>
      <w:bookmarkStart w:id="1" w:name="_Toc467940141"/>
      <w:bookmarkStart w:id="2" w:name="_Toc467940133"/>
      <w:r>
        <w:rPr>
          <w:rFonts w:hint="eastAsia" w:ascii="华文中宋" w:hAnsi="华文中宋" w:eastAsia="华文中宋"/>
          <w:highlight w:val="none"/>
          <w:lang w:val="en-US" w:eastAsia="zh-CN"/>
        </w:rPr>
        <w:t>附件二：</w:t>
      </w:r>
    </w:p>
    <w:p w14:paraId="31651B35">
      <w:pPr>
        <w:pStyle w:val="2"/>
        <w:pageBreakBefore w:val="0"/>
        <w:kinsoku/>
        <w:wordWrap/>
        <w:overflowPunct/>
        <w:topLinePunct w:val="0"/>
        <w:autoSpaceDE/>
        <w:autoSpaceDN/>
        <w:bidi w:val="0"/>
        <w:spacing w:before="0" w:after="0" w:line="500" w:lineRule="exact"/>
        <w:jc w:val="center"/>
        <w:textAlignment w:val="auto"/>
        <w:rPr>
          <w:rFonts w:hint="eastAsia" w:ascii="华文中宋" w:hAnsi="华文中宋" w:eastAsia="华文中宋"/>
          <w:highlight w:val="none"/>
        </w:rPr>
      </w:pPr>
      <w:r>
        <w:rPr>
          <w:rFonts w:hint="eastAsia" w:ascii="华文中宋" w:hAnsi="华文中宋" w:eastAsia="华文中宋"/>
          <w:highlight w:val="none"/>
        </w:rPr>
        <w:t>第</w:t>
      </w:r>
      <w:r>
        <w:rPr>
          <w:rFonts w:hint="eastAsia" w:ascii="华文中宋" w:hAnsi="华文中宋" w:eastAsia="华文中宋"/>
          <w:highlight w:val="none"/>
          <w:lang w:val="en-US" w:eastAsia="zh-CN"/>
        </w:rPr>
        <w:t>二</w:t>
      </w:r>
      <w:r>
        <w:rPr>
          <w:rFonts w:hint="eastAsia" w:ascii="华文中宋" w:hAnsi="华文中宋" w:eastAsia="华文中宋"/>
          <w:highlight w:val="none"/>
        </w:rPr>
        <w:t>章  比选项目技术服务及商务要求</w:t>
      </w:r>
      <w:bookmarkEnd w:id="0"/>
    </w:p>
    <w:p w14:paraId="43A40A52">
      <w:pPr>
        <w:pStyle w:val="2"/>
        <w:pageBreakBefore w:val="0"/>
        <w:kinsoku/>
        <w:wordWrap/>
        <w:overflowPunct/>
        <w:topLinePunct w:val="0"/>
        <w:autoSpaceDE/>
        <w:autoSpaceDN/>
        <w:bidi w:val="0"/>
        <w:spacing w:before="0" w:after="0" w:line="500" w:lineRule="exact"/>
        <w:textAlignment w:val="auto"/>
        <w:rPr>
          <w:rFonts w:hint="eastAsia" w:ascii="Times New Roman" w:hAnsi="Times New Roman" w:cs="Times New Roman"/>
          <w:highlight w:val="none"/>
          <w:lang w:eastAsia="zh-CN"/>
        </w:rPr>
      </w:pPr>
      <w:bookmarkStart w:id="3" w:name="_Toc217446094"/>
      <w:r>
        <w:rPr>
          <w:rFonts w:hint="eastAsia" w:ascii="Times New Roman" w:hAnsi="Times New Roman" w:cs="Times New Roman"/>
          <w:highlight w:val="none"/>
          <w:lang w:val="en-US" w:eastAsia="zh-CN"/>
        </w:rPr>
        <w:t>1.</w:t>
      </w:r>
      <w:r>
        <w:rPr>
          <w:rFonts w:hint="eastAsia" w:ascii="Times New Roman" w:hAnsi="Times New Roman" w:cs="Times New Roman"/>
          <w:highlight w:val="none"/>
          <w:lang w:eastAsia="zh-CN"/>
        </w:rPr>
        <w:t>项目介绍</w:t>
      </w:r>
    </w:p>
    <w:p w14:paraId="2F49B925">
      <w:pPr>
        <w:keepNext w:val="0"/>
        <w:keepLines w:val="0"/>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Fonts w:hint="eastAsia" w:ascii="宋体" w:hAnsi="宋体" w:eastAsia="宋体"/>
          <w:sz w:val="28"/>
          <w:szCs w:val="28"/>
          <w:highlight w:val="none"/>
        </w:rPr>
      </w:pPr>
      <w:r>
        <w:rPr>
          <w:rFonts w:hint="eastAsia" w:ascii="Times New Roman" w:hAnsi="Times New Roman" w:eastAsia="仿宋_GB2312" w:cs="Times New Roman"/>
          <w:sz w:val="28"/>
          <w:szCs w:val="28"/>
          <w:highlight w:val="none"/>
          <w:lang w:eastAsia="zh-CN"/>
        </w:rPr>
        <w:t>根据</w:t>
      </w:r>
      <w:r>
        <w:rPr>
          <w:rFonts w:hint="eastAsia" w:ascii="Times New Roman" w:hAnsi="Times New Roman" w:eastAsia="仿宋_GB2312" w:cs="Times New Roman"/>
          <w:sz w:val="28"/>
          <w:szCs w:val="28"/>
          <w:highlight w:val="none"/>
          <w:lang w:val="en-US" w:eastAsia="zh-CN"/>
        </w:rPr>
        <w:t>成都市龙泉驿区妇幼保健院</w:t>
      </w:r>
      <w:r>
        <w:rPr>
          <w:rFonts w:hint="eastAsia" w:ascii="Times New Roman" w:hAnsi="Times New Roman" w:eastAsia="仿宋_GB2312" w:cs="Times New Roman"/>
          <w:sz w:val="28"/>
          <w:szCs w:val="28"/>
          <w:highlight w:val="none"/>
          <w:lang w:eastAsia="zh-CN"/>
        </w:rPr>
        <w:t>业务开展的需要，拟通过公开比选引进</w:t>
      </w:r>
      <w:r>
        <w:rPr>
          <w:rFonts w:hint="eastAsia" w:ascii="Times New Roman" w:hAnsi="Times New Roman" w:eastAsia="仿宋_GB2312" w:cs="Times New Roman"/>
          <w:sz w:val="28"/>
          <w:szCs w:val="28"/>
          <w:highlight w:val="none"/>
          <w:lang w:val="en-US" w:eastAsia="zh-CN"/>
        </w:rPr>
        <w:t>2家采购代理机构，服务期限三年，服务期间根据采购人的实际需要，</w:t>
      </w:r>
      <w:r>
        <w:rPr>
          <w:rFonts w:hint="eastAsia" w:ascii="Times New Roman" w:hAnsi="Times New Roman" w:eastAsia="仿宋_GB2312" w:cs="Times New Roman"/>
          <w:sz w:val="28"/>
          <w:szCs w:val="28"/>
          <w:highlight w:val="none"/>
        </w:rPr>
        <w:t>委托</w:t>
      </w:r>
      <w:r>
        <w:rPr>
          <w:rFonts w:hint="eastAsia" w:ascii="Times New Roman" w:hAnsi="Times New Roman" w:eastAsia="仿宋_GB2312" w:cs="Times New Roman"/>
          <w:sz w:val="28"/>
          <w:szCs w:val="28"/>
          <w:highlight w:val="none"/>
          <w:lang w:eastAsia="zh-CN"/>
        </w:rPr>
        <w:t>开展</w:t>
      </w:r>
      <w:r>
        <w:rPr>
          <w:rFonts w:hint="eastAsia" w:ascii="Times New Roman" w:hAnsi="Times New Roman" w:eastAsia="仿宋_GB2312" w:cs="Times New Roman"/>
          <w:sz w:val="28"/>
          <w:szCs w:val="28"/>
          <w:highlight w:val="none"/>
          <w:lang w:val="en-US" w:eastAsia="zh-CN"/>
        </w:rPr>
        <w:t>货物、服务、工程的采购活动</w:t>
      </w:r>
      <w:r>
        <w:rPr>
          <w:rFonts w:hint="eastAsia" w:ascii="Times New Roman" w:hAnsi="Times New Roman" w:eastAsia="仿宋_GB2312" w:cs="Times New Roman"/>
          <w:sz w:val="28"/>
          <w:szCs w:val="28"/>
          <w:highlight w:val="none"/>
        </w:rPr>
        <w:t>。</w:t>
      </w:r>
    </w:p>
    <w:bookmarkEnd w:id="3"/>
    <w:p w14:paraId="735DB580">
      <w:pPr>
        <w:pStyle w:val="2"/>
        <w:pageBreakBefore w:val="0"/>
        <w:kinsoku/>
        <w:wordWrap/>
        <w:overflowPunct/>
        <w:topLinePunct w:val="0"/>
        <w:autoSpaceDE/>
        <w:autoSpaceDN/>
        <w:bidi w:val="0"/>
        <w:spacing w:before="0" w:after="0" w:line="500" w:lineRule="exact"/>
        <w:textAlignment w:val="auto"/>
        <w:rPr>
          <w:rFonts w:hint="eastAsia" w:ascii="Times New Roman" w:hAnsi="Times New Roman" w:eastAsia="宋体" w:cs="Times New Roman"/>
          <w:highlight w:val="none"/>
          <w:lang w:eastAsia="zh-CN"/>
        </w:rPr>
      </w:pPr>
      <w:bookmarkStart w:id="4" w:name="_Toc8610"/>
      <w:r>
        <w:rPr>
          <w:rFonts w:hint="eastAsia" w:ascii="Times New Roman" w:hAnsi="Times New Roman" w:cs="Times New Roman"/>
          <w:highlight w:val="none"/>
          <w:lang w:val="en-US" w:eastAsia="zh-CN"/>
        </w:rPr>
        <w:t>★2.</w:t>
      </w:r>
      <w:r>
        <w:rPr>
          <w:rFonts w:hint="eastAsia" w:ascii="Times New Roman" w:hAnsi="Times New Roman" w:cs="Times New Roman"/>
          <w:highlight w:val="none"/>
          <w:lang w:eastAsia="zh-CN"/>
        </w:rPr>
        <w:t>采购代理机构技术服务、商务</w:t>
      </w:r>
      <w:r>
        <w:rPr>
          <w:rFonts w:hint="eastAsia" w:ascii="Times New Roman" w:hAnsi="Times New Roman" w:cs="Times New Roman"/>
          <w:highlight w:val="none"/>
        </w:rPr>
        <w:t>要求</w:t>
      </w:r>
      <w:bookmarkEnd w:id="4"/>
      <w:r>
        <w:rPr>
          <w:rFonts w:hint="eastAsia" w:ascii="Times New Roman" w:hAnsi="Times New Roman" w:cs="Times New Roman"/>
          <w:highlight w:val="none"/>
        </w:rPr>
        <w:t>：</w:t>
      </w:r>
      <w:r>
        <w:rPr>
          <w:rFonts w:hint="default" w:ascii="Times New Roman" w:hAnsi="Times New Roman" w:cs="Times New Roman"/>
          <w:highlight w:val="none"/>
        </w:rPr>
        <w:t>（实质性要求）</w:t>
      </w:r>
    </w:p>
    <w:p w14:paraId="560E7B6F">
      <w:pPr>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Style w:val="15"/>
          <w:rFonts w:hint="eastAsia" w:ascii="Times New Roman" w:hAnsi="Times New Roman" w:eastAsia="仿宋_GB2312" w:cs="Times New Roman"/>
          <w:highlight w:val="none"/>
          <w:lang w:val="en-US" w:eastAsia="zh-CN"/>
        </w:rPr>
      </w:pPr>
      <w:r>
        <w:rPr>
          <w:rStyle w:val="15"/>
          <w:rFonts w:hint="default" w:ascii="Times New Roman" w:hAnsi="Times New Roman" w:eastAsia="仿宋_GB2312" w:cs="Times New Roman"/>
          <w:highlight w:val="none"/>
          <w:lang w:val="en-US" w:eastAsia="zh-CN"/>
        </w:rPr>
        <w:t>1.</w:t>
      </w:r>
      <w:r>
        <w:rPr>
          <w:rStyle w:val="15"/>
          <w:rFonts w:hint="eastAsia" w:ascii="Times New Roman" w:hAnsi="Times New Roman" w:eastAsia="仿宋_GB2312" w:cs="Times New Roman"/>
          <w:highlight w:val="none"/>
          <w:lang w:val="en-US" w:eastAsia="zh-CN"/>
        </w:rPr>
        <w:t>投标人须具备独立办公场所、专职从业人员、规范的设备设施以及完善的内控制度。</w:t>
      </w:r>
    </w:p>
    <w:p w14:paraId="6A043381">
      <w:pPr>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Style w:val="15"/>
          <w:rFonts w:hint="eastAsia" w:ascii="Times New Roman" w:hAnsi="Times New Roman" w:eastAsia="仿宋_GB2312" w:cs="Times New Roman"/>
          <w:highlight w:val="none"/>
          <w:lang w:val="en-US" w:eastAsia="zh-CN"/>
        </w:rPr>
      </w:pPr>
      <w:r>
        <w:rPr>
          <w:rStyle w:val="15"/>
          <w:rFonts w:hint="default" w:ascii="Times New Roman" w:hAnsi="Times New Roman" w:eastAsia="仿宋_GB2312" w:cs="Times New Roman"/>
          <w:highlight w:val="none"/>
          <w:lang w:val="en-US" w:eastAsia="zh-CN"/>
        </w:rPr>
        <w:t>2.</w:t>
      </w:r>
      <w:r>
        <w:rPr>
          <w:rStyle w:val="15"/>
          <w:rFonts w:hint="eastAsia" w:ascii="Times New Roman" w:hAnsi="Times New Roman" w:eastAsia="仿宋_GB2312" w:cs="Times New Roman"/>
          <w:highlight w:val="none"/>
          <w:lang w:val="en-US" w:eastAsia="zh-CN"/>
        </w:rPr>
        <w:t>投标人能为采购人提供招标采购活动相关政策法律咨询服务。</w:t>
      </w:r>
    </w:p>
    <w:p w14:paraId="41627A7E">
      <w:pPr>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Style w:val="15"/>
          <w:rFonts w:hint="eastAsia" w:ascii="Times New Roman" w:hAnsi="Times New Roman" w:eastAsia="仿宋_GB2312" w:cs="Times New Roman"/>
          <w:highlight w:val="none"/>
          <w:lang w:val="en-US" w:eastAsia="zh-CN"/>
        </w:rPr>
      </w:pPr>
      <w:r>
        <w:rPr>
          <w:rStyle w:val="15"/>
          <w:rFonts w:hint="default" w:ascii="Times New Roman" w:hAnsi="Times New Roman" w:eastAsia="仿宋_GB2312" w:cs="Times New Roman"/>
          <w:highlight w:val="none"/>
          <w:lang w:val="en-US" w:eastAsia="zh-CN"/>
        </w:rPr>
        <w:t>3.</w:t>
      </w:r>
      <w:r>
        <w:rPr>
          <w:rStyle w:val="15"/>
          <w:rFonts w:hint="eastAsia" w:ascii="Times New Roman" w:hAnsi="Times New Roman" w:eastAsia="仿宋_GB2312" w:cs="Times New Roman"/>
          <w:highlight w:val="none"/>
          <w:lang w:val="en-US" w:eastAsia="zh-CN"/>
        </w:rPr>
        <w:t>投标人具备采购人需要同时实施2个及以上采购项目开评标的人员、场所设施。</w:t>
      </w:r>
    </w:p>
    <w:p w14:paraId="7B3DCBAC">
      <w:pPr>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Style w:val="15"/>
          <w:rFonts w:hint="eastAsia" w:ascii="Times New Roman" w:hAnsi="Times New Roman" w:eastAsia="仿宋_GB2312" w:cs="Times New Roman"/>
          <w:highlight w:val="none"/>
          <w:lang w:val="en-US" w:eastAsia="zh-CN"/>
        </w:rPr>
      </w:pPr>
      <w:r>
        <w:rPr>
          <w:rStyle w:val="15"/>
          <w:rFonts w:hint="default" w:ascii="Times New Roman" w:hAnsi="Times New Roman" w:eastAsia="仿宋_GB2312" w:cs="Times New Roman"/>
          <w:highlight w:val="none"/>
          <w:lang w:val="en-US" w:eastAsia="zh-CN"/>
        </w:rPr>
        <w:t>4.</w:t>
      </w:r>
      <w:r>
        <w:rPr>
          <w:rStyle w:val="15"/>
          <w:rFonts w:hint="eastAsia" w:ascii="Times New Roman" w:hAnsi="Times New Roman" w:eastAsia="仿宋_GB2312" w:cs="Times New Roman"/>
          <w:highlight w:val="none"/>
          <w:lang w:val="en-US" w:eastAsia="zh-CN"/>
        </w:rPr>
        <w:t>投标人能为采购人政府采购活动提供完善的电子招采平台服务。</w:t>
      </w:r>
    </w:p>
    <w:p w14:paraId="15775A7A">
      <w:pPr>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Style w:val="15"/>
          <w:rFonts w:hint="eastAsia" w:ascii="Times New Roman" w:hAnsi="Times New Roman" w:eastAsia="仿宋_GB2312" w:cs="Times New Roman"/>
          <w:highlight w:val="none"/>
          <w:lang w:val="en-US" w:eastAsia="zh-CN"/>
        </w:rPr>
      </w:pPr>
      <w:r>
        <w:rPr>
          <w:rStyle w:val="15"/>
          <w:rFonts w:hint="default" w:ascii="Times New Roman" w:hAnsi="Times New Roman" w:eastAsia="仿宋_GB2312" w:cs="Times New Roman"/>
          <w:highlight w:val="none"/>
          <w:lang w:val="en-US" w:eastAsia="zh-CN"/>
        </w:rPr>
        <w:t>5.</w:t>
      </w:r>
      <w:r>
        <w:rPr>
          <w:rStyle w:val="15"/>
          <w:rFonts w:hint="eastAsia" w:ascii="Times New Roman" w:hAnsi="Times New Roman" w:eastAsia="仿宋_GB2312" w:cs="Times New Roman"/>
          <w:highlight w:val="none"/>
          <w:lang w:val="en-US" w:eastAsia="zh-CN"/>
        </w:rPr>
        <w:t>投标人须遵守采购人对中选人的选用要求。</w:t>
      </w:r>
    </w:p>
    <w:p w14:paraId="71C4166F">
      <w:pPr>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Style w:val="15"/>
          <w:rFonts w:hint="eastAsia" w:ascii="Times New Roman" w:hAnsi="Times New Roman" w:eastAsia="仿宋_GB2312" w:cs="Times New Roman"/>
          <w:highlight w:val="none"/>
          <w:lang w:val="en-US" w:eastAsia="zh-CN"/>
        </w:rPr>
      </w:pPr>
      <w:r>
        <w:rPr>
          <w:rStyle w:val="15"/>
          <w:rFonts w:hint="default" w:ascii="Times New Roman" w:hAnsi="Times New Roman" w:eastAsia="仿宋_GB2312" w:cs="Times New Roman"/>
          <w:highlight w:val="none"/>
          <w:lang w:val="en-US" w:eastAsia="zh-CN"/>
        </w:rPr>
        <w:t>6.</w:t>
      </w:r>
      <w:r>
        <w:rPr>
          <w:rStyle w:val="15"/>
          <w:rFonts w:hint="eastAsia" w:ascii="Times New Roman" w:hAnsi="Times New Roman" w:eastAsia="仿宋_GB2312" w:cs="Times New Roman"/>
          <w:highlight w:val="none"/>
          <w:lang w:val="en-US" w:eastAsia="zh-CN"/>
        </w:rPr>
        <w:t>投标人收到采购人的委托计划后5个工作日内与采购人完成签订委托代理协议，明确采购代理范围、权限、期限、档案保存、代理费用收取方式及标准、协议解除及终止、违约责任等具体事项，约定双方权利义务。</w:t>
      </w:r>
    </w:p>
    <w:p w14:paraId="028185FF">
      <w:pPr>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Style w:val="15"/>
          <w:rFonts w:hint="eastAsia" w:ascii="Times New Roman" w:hAnsi="Times New Roman" w:eastAsia="仿宋_GB2312" w:cs="Times New Roman"/>
          <w:highlight w:val="none"/>
          <w:lang w:val="en-US" w:eastAsia="zh-CN"/>
        </w:rPr>
      </w:pPr>
      <w:r>
        <w:rPr>
          <w:rStyle w:val="15"/>
          <w:rFonts w:hint="default" w:ascii="Times New Roman" w:hAnsi="Times New Roman" w:eastAsia="仿宋_GB2312" w:cs="Times New Roman"/>
          <w:highlight w:val="none"/>
          <w:lang w:val="en-US" w:eastAsia="zh-CN"/>
        </w:rPr>
        <w:t>7.</w:t>
      </w:r>
      <w:r>
        <w:rPr>
          <w:rStyle w:val="15"/>
          <w:rFonts w:hint="eastAsia" w:ascii="Times New Roman" w:hAnsi="Times New Roman" w:eastAsia="仿宋_GB2312" w:cs="Times New Roman"/>
          <w:highlight w:val="none"/>
          <w:lang w:val="en-US" w:eastAsia="zh-CN"/>
        </w:rPr>
        <w:t>根据采购人提供的项目采购需求函、清单编制采购文件在采购人要求时限内完成采购文件初稿，采购文件编制合法合规、质量高、无差错。</w:t>
      </w:r>
    </w:p>
    <w:p w14:paraId="0FED419E">
      <w:pPr>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Style w:val="15"/>
          <w:rFonts w:hint="eastAsia" w:ascii="Times New Roman" w:hAnsi="Times New Roman" w:eastAsia="仿宋_GB2312" w:cs="Times New Roman"/>
          <w:highlight w:val="none"/>
          <w:lang w:val="en-US" w:eastAsia="zh-CN"/>
        </w:rPr>
      </w:pPr>
      <w:r>
        <w:rPr>
          <w:rStyle w:val="15"/>
          <w:rFonts w:hint="default" w:ascii="Times New Roman" w:hAnsi="Times New Roman" w:eastAsia="仿宋_GB2312" w:cs="Times New Roman"/>
          <w:highlight w:val="none"/>
          <w:lang w:val="en-US" w:eastAsia="zh-CN"/>
        </w:rPr>
        <w:t>8.</w:t>
      </w:r>
      <w:r>
        <w:rPr>
          <w:rStyle w:val="15"/>
          <w:rFonts w:hint="eastAsia" w:ascii="Times New Roman" w:hAnsi="Times New Roman" w:eastAsia="仿宋_GB2312" w:cs="Times New Roman"/>
          <w:highlight w:val="none"/>
          <w:lang w:val="en-US" w:eastAsia="zh-CN"/>
        </w:rPr>
        <w:t>收到采购人采购需求后严格按法律法规要求邀请专家完成采购文件的论证（含采购人根据需要委托的政府集采项目需求论证）。收到采购文件修改稿后，及时给出修改意见并添加批注。采购文件定稿后要在1个工作日发给采购人进行确认。</w:t>
      </w:r>
    </w:p>
    <w:p w14:paraId="05C6774B">
      <w:pPr>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Style w:val="15"/>
          <w:rFonts w:hint="eastAsia" w:ascii="Times New Roman" w:hAnsi="Times New Roman" w:eastAsia="仿宋_GB2312" w:cs="Times New Roman"/>
          <w:highlight w:val="none"/>
          <w:lang w:val="en-US" w:eastAsia="zh-CN"/>
        </w:rPr>
      </w:pPr>
      <w:r>
        <w:rPr>
          <w:rStyle w:val="15"/>
          <w:rFonts w:hint="default" w:ascii="Times New Roman" w:hAnsi="Times New Roman" w:eastAsia="仿宋_GB2312" w:cs="Times New Roman"/>
          <w:highlight w:val="none"/>
          <w:lang w:val="en-US" w:eastAsia="zh-CN"/>
        </w:rPr>
        <w:t>9.</w:t>
      </w:r>
      <w:r>
        <w:rPr>
          <w:rStyle w:val="15"/>
          <w:rFonts w:hint="eastAsia" w:ascii="Times New Roman" w:hAnsi="Times New Roman" w:eastAsia="仿宋_GB2312" w:cs="Times New Roman"/>
          <w:highlight w:val="none"/>
          <w:lang w:val="en-US" w:eastAsia="zh-CN"/>
        </w:rPr>
        <w:t>采购文件或变更确认后1个工作日内发布采购公告或更正公告；在法定时间内发布中标（成交）公告，公告合法、内容齐全。</w:t>
      </w:r>
    </w:p>
    <w:p w14:paraId="321A42F2">
      <w:pPr>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Style w:val="15"/>
          <w:rFonts w:hint="default" w:ascii="Times New Roman" w:hAnsi="Times New Roman" w:eastAsia="仿宋_GB2312" w:cs="Times New Roman"/>
          <w:highlight w:val="none"/>
          <w:lang w:val="en-US" w:eastAsia="zh-CN"/>
        </w:rPr>
      </w:pPr>
      <w:r>
        <w:rPr>
          <w:rStyle w:val="15"/>
          <w:rFonts w:hint="default" w:ascii="Times New Roman" w:hAnsi="Times New Roman" w:eastAsia="仿宋_GB2312" w:cs="Times New Roman"/>
          <w:highlight w:val="none"/>
          <w:lang w:val="en-US" w:eastAsia="zh-CN"/>
        </w:rPr>
        <w:t>10.</w:t>
      </w:r>
      <w:r>
        <w:rPr>
          <w:rStyle w:val="15"/>
          <w:rFonts w:hint="eastAsia" w:ascii="Times New Roman" w:hAnsi="Times New Roman" w:eastAsia="仿宋_GB2312" w:cs="Times New Roman"/>
          <w:highlight w:val="none"/>
          <w:lang w:val="en-US" w:eastAsia="zh-CN"/>
        </w:rPr>
        <w:t>在收到供应商的询问、质疑或投诉后，及时联系采购人，按程序规范妥善处理好询问、质疑、投诉事宜。</w:t>
      </w:r>
    </w:p>
    <w:p w14:paraId="1EC468C3">
      <w:pPr>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Style w:val="15"/>
          <w:rFonts w:hint="default" w:ascii="Times New Roman" w:hAnsi="Times New Roman" w:eastAsia="仿宋_GB2312" w:cs="Times New Roman"/>
          <w:highlight w:val="none"/>
          <w:lang w:val="en-US" w:eastAsia="zh-CN"/>
        </w:rPr>
      </w:pPr>
      <w:r>
        <w:rPr>
          <w:rStyle w:val="15"/>
          <w:rFonts w:hint="default" w:ascii="Times New Roman" w:hAnsi="Times New Roman" w:eastAsia="仿宋_GB2312" w:cs="Times New Roman"/>
          <w:highlight w:val="none"/>
          <w:lang w:val="en-US" w:eastAsia="zh-CN"/>
        </w:rPr>
        <w:t>11.</w:t>
      </w:r>
      <w:r>
        <w:rPr>
          <w:rStyle w:val="15"/>
          <w:rFonts w:hint="eastAsia" w:ascii="Times New Roman" w:hAnsi="Times New Roman" w:eastAsia="仿宋_GB2312" w:cs="Times New Roman"/>
          <w:highlight w:val="none"/>
          <w:lang w:val="en-US" w:eastAsia="zh-CN"/>
        </w:rPr>
        <w:t>采购项目结束后应及时做好采购资料的整理归档工作。采购资料要确保准确无差错、无遗漏，并在中标（成交）通知书发出10天内按照规定胶装好送达采购人。</w:t>
      </w:r>
    </w:p>
    <w:p w14:paraId="23C068AC">
      <w:pPr>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Style w:val="15"/>
          <w:rFonts w:hint="default" w:ascii="Times New Roman" w:hAnsi="Times New Roman" w:eastAsia="仿宋_GB2312" w:cs="Times New Roman"/>
          <w:highlight w:val="none"/>
          <w:lang w:val="en-US" w:eastAsia="zh-CN"/>
        </w:rPr>
      </w:pPr>
      <w:r>
        <w:rPr>
          <w:rStyle w:val="15"/>
          <w:rFonts w:hint="default" w:ascii="Times New Roman" w:hAnsi="Times New Roman" w:eastAsia="仿宋_GB2312" w:cs="Times New Roman"/>
          <w:highlight w:val="none"/>
          <w:lang w:val="en-US" w:eastAsia="zh-CN"/>
        </w:rPr>
        <w:t>12.</w:t>
      </w:r>
      <w:r>
        <w:rPr>
          <w:rStyle w:val="15"/>
          <w:rFonts w:hint="eastAsia" w:ascii="Times New Roman" w:hAnsi="Times New Roman" w:eastAsia="仿宋_GB2312" w:cs="Times New Roman"/>
          <w:highlight w:val="none"/>
          <w:lang w:val="en-US" w:eastAsia="zh-CN"/>
        </w:rPr>
        <w:t>现场评审记录完整、准确，并全程设有录音录像，资料档案保存符合法律法规要求。</w:t>
      </w:r>
    </w:p>
    <w:p w14:paraId="60B419D0">
      <w:pPr>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Style w:val="15"/>
          <w:rFonts w:hint="default" w:ascii="Times New Roman" w:hAnsi="Times New Roman" w:eastAsia="仿宋_GB2312" w:cs="Times New Roman"/>
          <w:highlight w:val="none"/>
          <w:lang w:val="en-US" w:eastAsia="zh-CN"/>
        </w:rPr>
      </w:pPr>
      <w:r>
        <w:rPr>
          <w:rStyle w:val="15"/>
          <w:rFonts w:hint="default" w:ascii="Times New Roman" w:hAnsi="Times New Roman" w:eastAsia="仿宋_GB2312" w:cs="Times New Roman"/>
          <w:highlight w:val="none"/>
          <w:lang w:val="en-US" w:eastAsia="zh-CN"/>
        </w:rPr>
        <w:t>13.</w:t>
      </w:r>
      <w:r>
        <w:rPr>
          <w:rStyle w:val="15"/>
          <w:rFonts w:hint="eastAsia" w:ascii="Times New Roman" w:hAnsi="Times New Roman" w:eastAsia="仿宋_GB2312" w:cs="Times New Roman"/>
          <w:highlight w:val="none"/>
          <w:lang w:val="en-US" w:eastAsia="zh-CN"/>
        </w:rPr>
        <w:t>投标人需针对采购人采购项目特点为采购人提供专业化的团队和对口服务（提供人员组成方案），针对采购流程中采购人易出差错重点环节提醒督促。</w:t>
      </w:r>
    </w:p>
    <w:p w14:paraId="2CB4B8C6">
      <w:pPr>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Style w:val="15"/>
          <w:rFonts w:hint="eastAsia" w:ascii="Times New Roman" w:hAnsi="Times New Roman" w:eastAsia="仿宋_GB2312" w:cs="Times New Roman"/>
          <w:highlight w:val="none"/>
          <w:lang w:val="en-US" w:eastAsia="zh-CN"/>
        </w:rPr>
      </w:pPr>
      <w:r>
        <w:rPr>
          <w:rStyle w:val="15"/>
          <w:rFonts w:hint="eastAsia" w:ascii="Times New Roman" w:hAnsi="Times New Roman" w:eastAsia="仿宋_GB2312" w:cs="Times New Roman"/>
          <w:highlight w:val="none"/>
          <w:lang w:val="en-US" w:eastAsia="zh-CN"/>
        </w:rPr>
        <w:t>14.投标人每年度为采购人提供不少于一次的采购业务知识、法律法规集中培训。</w:t>
      </w:r>
    </w:p>
    <w:p w14:paraId="159A295E">
      <w:pPr>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Style w:val="15"/>
          <w:rFonts w:hint="eastAsia" w:ascii="Times New Roman" w:hAnsi="Times New Roman" w:eastAsia="仿宋_GB2312" w:cs="Times New Roman"/>
          <w:highlight w:val="none"/>
          <w:lang w:val="en-US" w:eastAsia="zh-CN"/>
        </w:rPr>
      </w:pPr>
      <w:r>
        <w:rPr>
          <w:rStyle w:val="15"/>
          <w:rFonts w:hint="default" w:ascii="Times New Roman" w:hAnsi="Times New Roman" w:eastAsia="仿宋_GB2312" w:cs="Times New Roman"/>
          <w:highlight w:val="none"/>
          <w:lang w:val="en-US" w:eastAsia="zh-CN"/>
        </w:rPr>
        <w:t>1</w:t>
      </w:r>
      <w:r>
        <w:rPr>
          <w:rStyle w:val="15"/>
          <w:rFonts w:hint="eastAsia" w:ascii="Times New Roman" w:hAnsi="Times New Roman" w:eastAsia="仿宋_GB2312" w:cs="Times New Roman"/>
          <w:highlight w:val="none"/>
          <w:lang w:val="en-US" w:eastAsia="zh-CN"/>
        </w:rPr>
        <w:t>5</w:t>
      </w:r>
      <w:r>
        <w:rPr>
          <w:rStyle w:val="15"/>
          <w:rFonts w:hint="default" w:ascii="Times New Roman" w:hAnsi="Times New Roman" w:eastAsia="仿宋_GB2312" w:cs="Times New Roman"/>
          <w:highlight w:val="none"/>
          <w:lang w:val="en-US" w:eastAsia="zh-CN"/>
        </w:rPr>
        <w:t>.</w:t>
      </w:r>
      <w:r>
        <w:rPr>
          <w:rStyle w:val="15"/>
          <w:rFonts w:hint="eastAsia" w:ascii="Times New Roman" w:hAnsi="Times New Roman" w:eastAsia="仿宋_GB2312" w:cs="Times New Roman"/>
          <w:highlight w:val="none"/>
          <w:lang w:val="en-US" w:eastAsia="zh-CN"/>
        </w:rPr>
        <w:t>合同履行期间根据采购人需要协助采购人开展一次采购业务质控工作。</w:t>
      </w:r>
    </w:p>
    <w:p w14:paraId="23E78A51">
      <w:pPr>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Style w:val="15"/>
          <w:rFonts w:hint="eastAsia" w:ascii="Times New Roman" w:hAnsi="Times New Roman" w:eastAsia="仿宋_GB2312" w:cs="Times New Roman"/>
          <w:highlight w:val="none"/>
          <w:lang w:val="en-US" w:eastAsia="zh-CN"/>
        </w:rPr>
      </w:pPr>
      <w:r>
        <w:rPr>
          <w:rStyle w:val="15"/>
          <w:rFonts w:hint="default" w:ascii="Times New Roman" w:hAnsi="Times New Roman" w:eastAsia="仿宋_GB2312" w:cs="Times New Roman"/>
          <w:highlight w:val="none"/>
          <w:lang w:val="en-US" w:eastAsia="zh-CN"/>
        </w:rPr>
        <w:t>1</w:t>
      </w:r>
      <w:r>
        <w:rPr>
          <w:rStyle w:val="15"/>
          <w:rFonts w:hint="eastAsia" w:ascii="Times New Roman" w:hAnsi="Times New Roman" w:eastAsia="仿宋_GB2312" w:cs="Times New Roman"/>
          <w:highlight w:val="none"/>
          <w:lang w:val="en-US" w:eastAsia="zh-CN"/>
        </w:rPr>
        <w:t>6</w:t>
      </w:r>
      <w:r>
        <w:rPr>
          <w:rStyle w:val="15"/>
          <w:rFonts w:hint="default" w:ascii="Times New Roman" w:hAnsi="Times New Roman" w:eastAsia="仿宋_GB2312" w:cs="Times New Roman"/>
          <w:highlight w:val="none"/>
          <w:lang w:val="en-US" w:eastAsia="zh-CN"/>
        </w:rPr>
        <w:t>.</w:t>
      </w:r>
      <w:r>
        <w:rPr>
          <w:rStyle w:val="15"/>
          <w:rFonts w:hint="eastAsia" w:ascii="Times New Roman" w:hAnsi="Times New Roman" w:eastAsia="仿宋_GB2312" w:cs="Times New Roman"/>
          <w:highlight w:val="none"/>
          <w:lang w:val="en-US" w:eastAsia="zh-CN"/>
        </w:rPr>
        <w:t>投标人应积极配合采购人接受各部门的采购活动监督检查。</w:t>
      </w:r>
    </w:p>
    <w:p w14:paraId="2849096B">
      <w:pPr>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Style w:val="15"/>
          <w:rFonts w:hint="eastAsia" w:ascii="Times New Roman" w:hAnsi="Times New Roman" w:eastAsia="仿宋_GB2312" w:cs="Times New Roman"/>
          <w:highlight w:val="none"/>
          <w:lang w:val="en-US" w:eastAsia="zh-CN"/>
        </w:rPr>
      </w:pPr>
      <w:r>
        <w:rPr>
          <w:rStyle w:val="15"/>
          <w:rFonts w:hint="default" w:ascii="Times New Roman" w:hAnsi="Times New Roman" w:eastAsia="仿宋_GB2312" w:cs="Times New Roman"/>
          <w:highlight w:val="none"/>
          <w:lang w:val="en-US" w:eastAsia="zh-CN"/>
        </w:rPr>
        <w:t>1</w:t>
      </w:r>
      <w:r>
        <w:rPr>
          <w:rStyle w:val="15"/>
          <w:rFonts w:hint="eastAsia" w:ascii="Times New Roman" w:hAnsi="Times New Roman" w:eastAsia="仿宋_GB2312" w:cs="Times New Roman"/>
          <w:highlight w:val="none"/>
          <w:lang w:val="en-US" w:eastAsia="zh-CN"/>
        </w:rPr>
        <w:t>7</w:t>
      </w:r>
      <w:r>
        <w:rPr>
          <w:rStyle w:val="15"/>
          <w:rFonts w:hint="default" w:ascii="Times New Roman" w:hAnsi="Times New Roman" w:eastAsia="仿宋_GB2312" w:cs="Times New Roman"/>
          <w:highlight w:val="none"/>
          <w:lang w:val="en-US" w:eastAsia="zh-CN"/>
        </w:rPr>
        <w:t>.</w:t>
      </w:r>
      <w:r>
        <w:rPr>
          <w:rStyle w:val="15"/>
          <w:rFonts w:hint="eastAsia" w:ascii="Times New Roman" w:hAnsi="Times New Roman" w:eastAsia="仿宋_GB2312" w:cs="Times New Roman"/>
          <w:highlight w:val="none"/>
          <w:lang w:val="en-US" w:eastAsia="zh-CN"/>
        </w:rPr>
        <w:t>投标人必须严格恪守国家、省、市有关廉政建设相关规定，合同履行期间如出现中选人与供应商合作、串通或其他违法、违纪、违规等情形的，采购人有权终止合同并追究相关责任。</w:t>
      </w:r>
    </w:p>
    <w:p w14:paraId="501EAD1D">
      <w:pPr>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Fonts w:hint="eastAsia" w:ascii="华文中宋" w:hAnsi="华文中宋" w:eastAsia="华文中宋"/>
          <w:highlight w:val="none"/>
        </w:rPr>
      </w:pPr>
      <w:r>
        <w:rPr>
          <w:rStyle w:val="15"/>
          <w:rFonts w:hint="default" w:ascii="Times New Roman" w:hAnsi="Times New Roman" w:eastAsia="仿宋_GB2312" w:cs="Times New Roman"/>
          <w:highlight w:val="none"/>
          <w:lang w:val="en-US" w:eastAsia="zh-CN"/>
        </w:rPr>
        <w:t>1</w:t>
      </w:r>
      <w:r>
        <w:rPr>
          <w:rStyle w:val="15"/>
          <w:rFonts w:hint="eastAsia" w:ascii="Times New Roman" w:hAnsi="Times New Roman" w:eastAsia="仿宋_GB2312" w:cs="Times New Roman"/>
          <w:highlight w:val="none"/>
          <w:lang w:val="en-US" w:eastAsia="zh-CN"/>
        </w:rPr>
        <w:t>8</w:t>
      </w:r>
      <w:r>
        <w:rPr>
          <w:rStyle w:val="15"/>
          <w:rFonts w:hint="default" w:ascii="Times New Roman" w:hAnsi="Times New Roman" w:eastAsia="仿宋_GB2312" w:cs="Times New Roman"/>
          <w:highlight w:val="none"/>
          <w:lang w:val="en-US" w:eastAsia="zh-CN"/>
        </w:rPr>
        <w:t>.</w:t>
      </w:r>
      <w:r>
        <w:rPr>
          <w:rStyle w:val="15"/>
          <w:rFonts w:hint="eastAsia" w:ascii="Times New Roman" w:hAnsi="Times New Roman" w:eastAsia="仿宋_GB2312" w:cs="Times New Roman"/>
          <w:highlight w:val="none"/>
          <w:lang w:val="en-US" w:eastAsia="zh-CN"/>
        </w:rPr>
        <w:t>合同履行中如与国家相关政策相抵触或因国家、省、市相关政策调整导致合同不能继续执行，双方则自动解除合同。</w:t>
      </w:r>
      <w:bookmarkEnd w:id="1"/>
    </w:p>
    <w:p w14:paraId="43D3421C">
      <w:pPr>
        <w:pageBreakBefore w:val="0"/>
        <w:kinsoku/>
        <w:overflowPunct/>
        <w:topLinePunct w:val="0"/>
        <w:bidi w:val="0"/>
        <w:spacing w:line="500" w:lineRule="exact"/>
        <w:textAlignment w:val="auto"/>
        <w:rPr>
          <w:rFonts w:hint="eastAsia" w:ascii="华文中宋" w:hAnsi="华文中宋" w:eastAsia="华文中宋"/>
          <w:highlight w:val="none"/>
        </w:rPr>
      </w:pPr>
    </w:p>
    <w:p w14:paraId="7E042692">
      <w:pPr>
        <w:pageBreakBefore w:val="0"/>
        <w:kinsoku/>
        <w:overflowPunct/>
        <w:topLinePunct w:val="0"/>
        <w:bidi w:val="0"/>
        <w:spacing w:line="500" w:lineRule="exact"/>
        <w:textAlignment w:val="auto"/>
        <w:rPr>
          <w:rFonts w:hint="eastAsia" w:ascii="华文中宋" w:hAnsi="华文中宋" w:eastAsia="华文中宋"/>
          <w:highlight w:val="none"/>
        </w:rPr>
      </w:pPr>
    </w:p>
    <w:p w14:paraId="2CC92FBE">
      <w:pPr>
        <w:pageBreakBefore w:val="0"/>
        <w:kinsoku/>
        <w:overflowPunct/>
        <w:topLinePunct w:val="0"/>
        <w:bidi w:val="0"/>
        <w:spacing w:line="500" w:lineRule="exact"/>
        <w:textAlignment w:val="auto"/>
        <w:rPr>
          <w:rFonts w:hint="eastAsia" w:ascii="华文中宋" w:hAnsi="华文中宋" w:eastAsia="华文中宋"/>
          <w:highlight w:val="none"/>
        </w:rPr>
      </w:pPr>
    </w:p>
    <w:bookmarkEnd w:id="2"/>
    <w:p w14:paraId="3DCB2523">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bookmarkStart w:id="5" w:name="_Hlt101843627"/>
      <w:bookmarkEnd w:id="5"/>
      <w:bookmarkStart w:id="6" w:name="_Hlt101233737"/>
      <w:bookmarkEnd w:id="6"/>
      <w:bookmarkStart w:id="7" w:name="_GoBack"/>
      <w:bookmarkEnd w:id="7"/>
    </w:p>
    <w:sectPr>
      <w:pgSz w:w="11906" w:h="16838"/>
      <w:pgMar w:top="850" w:right="850" w:bottom="850" w:left="85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2MjE2NWRiNWExODdlZTQ4NmVmMGRlZmE1OTlkMzcifQ=="/>
  </w:docVars>
  <w:rsids>
    <w:rsidRoot w:val="00000000"/>
    <w:rsid w:val="0002117A"/>
    <w:rsid w:val="005D2854"/>
    <w:rsid w:val="01F825B1"/>
    <w:rsid w:val="02355837"/>
    <w:rsid w:val="04AE18D1"/>
    <w:rsid w:val="065F7326"/>
    <w:rsid w:val="0680780B"/>
    <w:rsid w:val="06E11AE9"/>
    <w:rsid w:val="07155C37"/>
    <w:rsid w:val="07723089"/>
    <w:rsid w:val="09042B34"/>
    <w:rsid w:val="0AD16319"/>
    <w:rsid w:val="0BA26533"/>
    <w:rsid w:val="0CAE1E2D"/>
    <w:rsid w:val="0D8E229F"/>
    <w:rsid w:val="0F594451"/>
    <w:rsid w:val="119D27AD"/>
    <w:rsid w:val="122423B2"/>
    <w:rsid w:val="13004177"/>
    <w:rsid w:val="1314234F"/>
    <w:rsid w:val="187C3D68"/>
    <w:rsid w:val="18D94D16"/>
    <w:rsid w:val="1AEE25CF"/>
    <w:rsid w:val="1BCF41AF"/>
    <w:rsid w:val="1C3F7586"/>
    <w:rsid w:val="1F882FF2"/>
    <w:rsid w:val="1FEC3BDC"/>
    <w:rsid w:val="22A5113B"/>
    <w:rsid w:val="23411E36"/>
    <w:rsid w:val="23B22F0A"/>
    <w:rsid w:val="24942439"/>
    <w:rsid w:val="24DC60AB"/>
    <w:rsid w:val="260D5FFF"/>
    <w:rsid w:val="26591245"/>
    <w:rsid w:val="26D3029E"/>
    <w:rsid w:val="26F92A28"/>
    <w:rsid w:val="286839C1"/>
    <w:rsid w:val="28E460E6"/>
    <w:rsid w:val="295C40CC"/>
    <w:rsid w:val="2B3E6C5B"/>
    <w:rsid w:val="2B9B22FF"/>
    <w:rsid w:val="2D404F0C"/>
    <w:rsid w:val="2DE75388"/>
    <w:rsid w:val="2F202F8D"/>
    <w:rsid w:val="2FA8323D"/>
    <w:rsid w:val="30C714A1"/>
    <w:rsid w:val="317A6513"/>
    <w:rsid w:val="324A2389"/>
    <w:rsid w:val="33A602D2"/>
    <w:rsid w:val="363870C8"/>
    <w:rsid w:val="37B7226F"/>
    <w:rsid w:val="37BB6D6F"/>
    <w:rsid w:val="39E3734B"/>
    <w:rsid w:val="3B3A743F"/>
    <w:rsid w:val="3BBD1E1E"/>
    <w:rsid w:val="3C575DCE"/>
    <w:rsid w:val="3C815230"/>
    <w:rsid w:val="3E375EB7"/>
    <w:rsid w:val="3EBB0897"/>
    <w:rsid w:val="419D4283"/>
    <w:rsid w:val="41E00614"/>
    <w:rsid w:val="440D6776"/>
    <w:rsid w:val="44224F14"/>
    <w:rsid w:val="44CD1324"/>
    <w:rsid w:val="45273465"/>
    <w:rsid w:val="4613720A"/>
    <w:rsid w:val="485D196F"/>
    <w:rsid w:val="48A524F2"/>
    <w:rsid w:val="48FB00FC"/>
    <w:rsid w:val="4907292A"/>
    <w:rsid w:val="49B93C25"/>
    <w:rsid w:val="4ECA2430"/>
    <w:rsid w:val="51D33CF1"/>
    <w:rsid w:val="52AF3E17"/>
    <w:rsid w:val="52EF06B7"/>
    <w:rsid w:val="53124F59"/>
    <w:rsid w:val="53591FD4"/>
    <w:rsid w:val="53A414A2"/>
    <w:rsid w:val="54014B46"/>
    <w:rsid w:val="544467E1"/>
    <w:rsid w:val="54684F28"/>
    <w:rsid w:val="547F5A6B"/>
    <w:rsid w:val="57322089"/>
    <w:rsid w:val="57544F8D"/>
    <w:rsid w:val="58FA7DB6"/>
    <w:rsid w:val="5A0762FC"/>
    <w:rsid w:val="5C594DF3"/>
    <w:rsid w:val="5EA26F25"/>
    <w:rsid w:val="61D07906"/>
    <w:rsid w:val="61F07FA8"/>
    <w:rsid w:val="630E4B89"/>
    <w:rsid w:val="64656A2B"/>
    <w:rsid w:val="652C7549"/>
    <w:rsid w:val="66BD7DFD"/>
    <w:rsid w:val="69272501"/>
    <w:rsid w:val="6AA12252"/>
    <w:rsid w:val="6ACA583A"/>
    <w:rsid w:val="6CBF6EF4"/>
    <w:rsid w:val="6E192634"/>
    <w:rsid w:val="6FF42B5B"/>
    <w:rsid w:val="70C66AA3"/>
    <w:rsid w:val="72256902"/>
    <w:rsid w:val="74406B6D"/>
    <w:rsid w:val="753366D1"/>
    <w:rsid w:val="79741884"/>
    <w:rsid w:val="7ABB6F4D"/>
    <w:rsid w:val="7AEE7323"/>
    <w:rsid w:val="7B292109"/>
    <w:rsid w:val="7B963516"/>
    <w:rsid w:val="7C8D4919"/>
    <w:rsid w:val="7D360B0D"/>
    <w:rsid w:val="7EA146AC"/>
    <w:rsid w:val="7ECF2FC7"/>
    <w:rsid w:val="7EFC5D86"/>
    <w:rsid w:val="7F253044"/>
    <w:rsid w:val="7F7D0C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rFonts w:eastAsia="宋体" w:asciiTheme="minorAscii" w:hAnsiTheme="minorAscii"/>
      <w:b/>
      <w:bCs/>
      <w:kern w:val="44"/>
      <w:sz w:val="28"/>
      <w:szCs w:val="44"/>
    </w:rPr>
  </w:style>
  <w:style w:type="paragraph" w:styleId="3">
    <w:name w:val="heading 2"/>
    <w:basedOn w:val="1"/>
    <w:next w:val="1"/>
    <w:link w:val="15"/>
    <w:qFormat/>
    <w:uiPriority w:val="9"/>
    <w:pPr>
      <w:keepNext/>
      <w:keepLines/>
      <w:spacing w:before="260" w:after="260" w:line="416" w:lineRule="auto"/>
      <w:outlineLvl w:val="1"/>
    </w:pPr>
    <w:rPr>
      <w:rFonts w:ascii="Cambria" w:hAnsi="Cambria" w:eastAsia="仿宋_GB2312"/>
      <w:bCs/>
      <w:sz w:val="28"/>
      <w:szCs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rFonts w:eastAsia="仿宋_GB2312" w:asciiTheme="minorAscii" w:hAnsiTheme="minorAscii"/>
      <w:sz w:val="28"/>
    </w:rPr>
  </w:style>
  <w:style w:type="paragraph" w:styleId="5">
    <w:name w:val="heading 4"/>
    <w:basedOn w:val="1"/>
    <w:next w:val="1"/>
    <w:qFormat/>
    <w:uiPriority w:val="9"/>
    <w:pPr>
      <w:keepNext/>
      <w:keepLines/>
      <w:spacing w:before="280" w:after="290" w:line="376" w:lineRule="auto"/>
      <w:outlineLvl w:val="3"/>
    </w:pPr>
    <w:rPr>
      <w:rFonts w:ascii="Cambria" w:hAnsi="Cambria"/>
      <w:b/>
      <w:bCs/>
      <w:sz w:val="28"/>
      <w:szCs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6">
    <w:name w:val="Normal Indent"/>
    <w:basedOn w:val="1"/>
    <w:qFormat/>
    <w:uiPriority w:val="0"/>
    <w:pPr>
      <w:ind w:firstLine="420" w:firstLineChars="200"/>
    </w:pPr>
  </w:style>
  <w:style w:type="paragraph" w:styleId="7">
    <w:name w:val="Body Text"/>
    <w:basedOn w:val="1"/>
    <w:next w:val="8"/>
    <w:qFormat/>
    <w:uiPriority w:val="99"/>
    <w:pPr>
      <w:spacing w:before="60" w:after="60" w:line="360" w:lineRule="auto"/>
      <w:ind w:firstLine="200"/>
    </w:pPr>
    <w:rPr>
      <w:rFonts w:ascii="Times New Roman" w:hAnsi="Times New Roman" w:eastAsia="仿宋_GB2312"/>
      <w:kern w:val="2"/>
      <w:sz w:val="32"/>
      <w:szCs w:val="24"/>
    </w:rPr>
  </w:style>
  <w:style w:type="paragraph" w:styleId="8">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9">
    <w:name w:val="footer"/>
    <w:basedOn w:val="1"/>
    <w:unhideWhenUsed/>
    <w:qFormat/>
    <w:uiPriority w:val="99"/>
    <w:pPr>
      <w:tabs>
        <w:tab w:val="center" w:pos="4153"/>
        <w:tab w:val="right" w:pos="8306"/>
      </w:tabs>
      <w:snapToGrid w:val="0"/>
      <w:jc w:val="left"/>
    </w:pPr>
    <w:rPr>
      <w:sz w:val="18"/>
      <w:szCs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page number"/>
    <w:basedOn w:val="12"/>
    <w:qFormat/>
    <w:uiPriority w:val="0"/>
  </w:style>
  <w:style w:type="paragraph" w:styleId="14">
    <w:name w:val="List Paragraph"/>
    <w:basedOn w:val="1"/>
    <w:qFormat/>
    <w:uiPriority w:val="34"/>
    <w:pPr>
      <w:ind w:firstLine="420" w:firstLineChars="200"/>
    </w:pPr>
  </w:style>
  <w:style w:type="character" w:customStyle="1" w:styleId="15">
    <w:name w:val="标题 2 Char"/>
    <w:link w:val="3"/>
    <w:qFormat/>
    <w:uiPriority w:val="9"/>
    <w:rPr>
      <w:rFonts w:ascii="Cambria" w:hAnsi="Cambria" w:eastAsia="仿宋_GB2312"/>
      <w:bCs/>
      <w:sz w:val="28"/>
      <w:szCs w:val="32"/>
    </w:rPr>
  </w:style>
  <w:style w:type="paragraph" w:customStyle="1" w:styleId="1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7034</Words>
  <Characters>7378</Characters>
  <Lines>0</Lines>
  <Paragraphs>0</Paragraphs>
  <TotalTime>22</TotalTime>
  <ScaleCrop>false</ScaleCrop>
  <LinksUpToDate>false</LinksUpToDate>
  <CharactersWithSpaces>7621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2021-06-11T03:20:00Z</dcterms:created>
  <dc:creator>Lenovo</dc:creator>
  <cp:lastModifiedBy>cs</cp:lastModifiedBy>
  <cp:lastPrinted>2021-08-23T04:51:00Z</cp:lastPrinted>
  <dcterms:modified xsi:type="dcterms:W3CDTF">2024-08-16T06:39:28Z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49D8CFA54F6742D9A8AE211B89B3335B_13</vt:lpwstr>
  </property>
</Properties>
</file>