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F4BC6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1ECBF66A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1175046F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2928431E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 w14:paraId="5D678F78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FE63AFB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72EAB4C3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609BB8B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6A6292A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224C1CA2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1980A6E6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0E5367BA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03BFCDEE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6C95AFB">
      <w:pPr>
        <w:pStyle w:val="7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7268CF5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34F31F87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C8A869A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08A7A32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5A5B89C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4ED4D64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878E559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42A1D3B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7D59862C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125EF90D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EA704EC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1ED01816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6ABEA36C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572B539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22D1617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63E2D91C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15D4A61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21F8FB0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508DE9B1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36579448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E69BAB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26C15A1D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3F432D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477B93E5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2E533AE1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7BC7154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AB8B4F0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C3B971C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FB6E90F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299A166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9D5B94C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BD8FCB7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41F84BD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9CE7F01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3F7A6F">
      <w:pPr>
        <w:pStyle w:val="8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7295D0E">
      <w:pPr>
        <w:pStyle w:val="8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237419AE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523E0734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35348070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0DBCA1A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7022265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4FFE7A13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22E6422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4F549E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583F368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65E9B1E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165EF4E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258F1E55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6E1FF7E5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664CA2E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38102B42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88F3B9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7A82BC8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57EA0F8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A5E9F93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54E627E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80DA3D1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DE50127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A6C15C6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FD692D7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6F2DB2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Toc217446086"/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13958F85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0"/>
    </w:p>
    <w:p w14:paraId="2EC2DBC9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5"/>
        <w:gridCol w:w="4389"/>
      </w:tblGrid>
      <w:tr w14:paraId="31151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 w14:paraId="6985EA09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 w14:paraId="270853B5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764F7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 w14:paraId="1CC27F38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80DB86F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 w14:paraId="0B898D60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7A8F74E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5DAFEEF3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</w:t>
      </w:r>
      <w:r>
        <w:rPr>
          <w:rFonts w:hint="eastAsia" w:ascii="仿宋" w:hAnsi="仿宋" w:eastAsia="仿宋"/>
          <w:color w:val="000000" w:themeColor="text1"/>
          <w:sz w:val="24"/>
          <w:highlight w:val="none"/>
          <w:shd w:val="clear"/>
          <w14:textFill>
            <w14:solidFill>
              <w14:schemeClr w14:val="tx1"/>
            </w14:solidFill>
          </w14:textFill>
        </w:rPr>
        <w:t>以公司营业额的比例自行报送</w:t>
      </w:r>
      <w:r>
        <w:rPr>
          <w:rFonts w:hint="eastAsia" w:ascii="仿宋" w:hAnsi="仿宋" w:eastAsia="仿宋"/>
          <w:color w:val="000000" w:themeColor="text1"/>
          <w:sz w:val="24"/>
          <w:highlight w:val="none"/>
          <w:shd w:val="clear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24"/>
          <w:highlight w:val="none"/>
          <w:shd w:val="clear"/>
          <w14:textFill>
            <w14:solidFill>
              <w14:schemeClr w14:val="tx1"/>
            </w14:solidFill>
          </w14:textFill>
        </w:rPr>
        <w:t>所有报价均用人民币表示，“报价”是供应商响应本项目所有要求的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全部工作内容的价格体现，包括供应商完成本项目所需的一切费用，该总价即为履行合同的固定价格。</w:t>
      </w:r>
    </w:p>
    <w:p w14:paraId="22C436C0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 w14:paraId="062103B4">
      <w:pPr>
        <w:pStyle w:val="2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0A1C14BA"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3EF7FE2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52B67049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3D6D3B92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003503C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2FEFB5B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4CF9340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7F6EF7A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0D3AFEB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382D67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A5BD3ED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257004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6900FA71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 w14:paraId="19674393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 w14:paraId="665AA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 w14:paraId="35383595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 w14:paraId="058007E6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 w14:paraId="64C16B41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 w14:paraId="764D89B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 w14:paraId="0A4E3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5EEF2D1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1138F41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56C584A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7824B193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8FF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2C171CC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7FE9590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4FAB8738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78E5A6CC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E3B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563A75F9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47BF9353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4A7839CA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1CFE6E2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EBB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20E6EEC1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7FF56698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6B0BEB0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402ACFB0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9DE11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 w14:paraId="1B5C0FD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 w14:paraId="1D49EF8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 w14:paraId="7410235B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0B1E57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6CF8C03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 w14:paraId="4528C16E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 w14:paraId="571E0B3A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7CED7B57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72F9CF9F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1CFE7D76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2966"/>
        <w:gridCol w:w="2935"/>
        <w:gridCol w:w="1385"/>
      </w:tblGrid>
      <w:tr w14:paraId="03442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 w14:paraId="5C53546E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2AD7E54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23F2560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6F58712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43A67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CE2E0C1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0A8FD80B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 w14:paraId="352DFF57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37DE128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 w14:paraId="1C7BE8B4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EB3B7F3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35A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0753A983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4C400B25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FCC2D4E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498CB9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087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0A49DFA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54FC21E4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36BAFA1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D2A753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94B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ADFC9BD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70D301DE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1F168E6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C13D3B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9A4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0A75EDEA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664E16D2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A8CC7D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75F1393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EE1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032FD34A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0F4F3DCF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4113450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4493992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1E8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F9EAD29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4047B4D"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CFD982F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6E8A2DFF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1DF035E">
      <w:pPr>
        <w:pStyle w:val="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附件一：二、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7D356803">
      <w:pPr>
        <w:pStyle w:val="8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D933D8E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5E69BAD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5CED53A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A5EE202"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4D6AC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13895B9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31EB3502"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 w14:paraId="084598A4">
      <w:pPr>
        <w:pStyle w:val="7"/>
        <w:rPr>
          <w:rFonts w:hint="eastAsia" w:ascii="仿宋" w:hAnsi="仿宋" w:eastAsia="仿宋" w:cs="仿宋"/>
          <w:lang w:val="en-US" w:eastAsia="zh-CN"/>
        </w:rPr>
      </w:pPr>
    </w:p>
    <w:tbl>
      <w:tblPr>
        <w:tblStyle w:val="5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6"/>
        <w:gridCol w:w="4218"/>
      </w:tblGrid>
      <w:tr w14:paraId="6E8B4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8" w:hRule="atLeast"/>
        </w:trPr>
        <w:tc>
          <w:tcPr>
            <w:tcW w:w="2511" w:type="pct"/>
            <w:vAlign w:val="center"/>
          </w:tcPr>
          <w:p w14:paraId="183356BA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 w14:paraId="5241AC6A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 w14:paraId="7FCE3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BA9D0EB"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8E56C21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41A538E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316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09532409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EED20E7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F8E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149BBB7D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11734A24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3A1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7E86621D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178303AE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0C3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0C8BFE7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1D433FCA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40A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B4E491D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1AC8A523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2E957C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9035E53">
      <w:pPr>
        <w:pStyle w:val="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2901617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3D6E4F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A99FEC4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486EE07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 w14:paraId="403E1FB4"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 w14:paraId="1D2EB287">
      <w:pPr>
        <w:pStyle w:val="7"/>
        <w:ind w:firstLine="480" w:firstLineChars="200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包括且不限于：项目实施方案、人员配置方案等。</w:t>
      </w:r>
    </w:p>
    <w:p w14:paraId="6EE9CD3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410D8E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13236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0F6270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AB4A07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4C9C7B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95337A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B24C42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FC952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A9D1A6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FFB207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295F34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11ADD7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CFD5FD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B2327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91B32"/>
    <w:rsid w:val="78191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2024-11-27T08:05:00Z</dcterms:created>
  <dc:creator>邱玥</dc:creator>
  <cp:lastModifiedBy>邱玥</cp:lastModifiedBy>
  <dcterms:modified xsi:type="dcterms:W3CDTF">2024-11-27T08:06:21Z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2B762FA100E24F81BC2BC94221BC48B2_11</vt:lpwstr>
  </property>
</Properties>
</file>