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3ACCC"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需求</w:t>
      </w:r>
    </w:p>
    <w:bookmarkEnd w:id="0"/>
    <w:p w14:paraId="1380CAC8">
      <w:pPr>
        <w:tabs>
          <w:tab w:val="left" w:pos="180"/>
        </w:tabs>
        <w:spacing w:line="360" w:lineRule="auto"/>
        <w:jc w:val="center"/>
        <w:outlineLvl w:val="1"/>
        <w:rPr>
          <w:rFonts w:hint="eastAsia" w:ascii="仿宋" w:hAnsi="仿宋" w:eastAsia="仿宋" w:cstheme="minorBidi"/>
          <w:b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排队叫号系统项目采购需求</w:t>
      </w:r>
    </w:p>
    <w:p w14:paraId="49AE22F7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一.技术要求</w:t>
      </w:r>
    </w:p>
    <w:tbl>
      <w:tblPr>
        <w:tblStyle w:val="5"/>
        <w:tblW w:w="113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365"/>
        <w:gridCol w:w="1830"/>
        <w:gridCol w:w="5475"/>
        <w:gridCol w:w="780"/>
        <w:gridCol w:w="1215"/>
      </w:tblGrid>
      <w:tr w14:paraId="4557F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</w:tcPr>
          <w:p w14:paraId="21EFE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65" w:type="dxa"/>
          </w:tcPr>
          <w:p w14:paraId="62F55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1830" w:type="dxa"/>
          </w:tcPr>
          <w:p w14:paraId="60743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规格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5475" w:type="dxa"/>
          </w:tcPr>
          <w:p w14:paraId="1FE36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4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技术要求</w:t>
            </w:r>
          </w:p>
        </w:tc>
        <w:tc>
          <w:tcPr>
            <w:tcW w:w="780" w:type="dxa"/>
          </w:tcPr>
          <w:p w14:paraId="78E94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215" w:type="dxa"/>
          </w:tcPr>
          <w:p w14:paraId="13631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预算</w:t>
            </w:r>
          </w:p>
        </w:tc>
      </w:tr>
      <w:tr w14:paraId="6EBAF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4" w:hRule="atLeast"/>
          <w:jc w:val="center"/>
        </w:trPr>
        <w:tc>
          <w:tcPr>
            <w:tcW w:w="708" w:type="dxa"/>
          </w:tcPr>
          <w:p w14:paraId="49A46953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5D761308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5D5E166A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5D11BDAC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709C4C7D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1BDA878A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03566763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6C2C04B5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365" w:type="dxa"/>
          </w:tcPr>
          <w:p w14:paraId="48251DB3">
            <w:pPr>
              <w:tabs>
                <w:tab w:val="left" w:pos="4678"/>
              </w:tabs>
              <w:spacing w:after="0" w:line="36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4CBF1F31">
            <w:pPr>
              <w:tabs>
                <w:tab w:val="left" w:pos="4678"/>
              </w:tabs>
              <w:spacing w:after="0" w:line="36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68696AE1">
            <w:pPr>
              <w:tabs>
                <w:tab w:val="left" w:pos="4678"/>
              </w:tabs>
              <w:spacing w:after="0" w:line="36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069134B0">
            <w:pPr>
              <w:tabs>
                <w:tab w:val="left" w:pos="4678"/>
              </w:tabs>
              <w:spacing w:after="0" w:line="36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104C02AA">
            <w:pPr>
              <w:tabs>
                <w:tab w:val="left" w:pos="4678"/>
              </w:tabs>
              <w:spacing w:after="0" w:line="36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605C295B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排队叫号门口显示屏</w:t>
            </w:r>
          </w:p>
        </w:tc>
        <w:tc>
          <w:tcPr>
            <w:tcW w:w="1830" w:type="dxa"/>
          </w:tcPr>
          <w:p w14:paraId="20E1DA75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0A582418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2975DBCB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429950CF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3D66A0EC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19B0B87F">
            <w:pPr>
              <w:tabs>
                <w:tab w:val="left" w:pos="4678"/>
              </w:tabs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网络液晶一体LED22-MSTV-L</w:t>
            </w:r>
          </w:p>
        </w:tc>
        <w:tc>
          <w:tcPr>
            <w:tcW w:w="5475" w:type="dxa"/>
          </w:tcPr>
          <w:p w14:paraId="2A7225DE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1.1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材质：塑胶前框/塑胶后壳</w:t>
            </w:r>
          </w:p>
          <w:p w14:paraId="2C7E5A9D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1.2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安装：壁挂（挂板）</w:t>
            </w:r>
          </w:p>
          <w:p w14:paraId="293C7F72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1.3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颜色：标配白色</w:t>
            </w:r>
          </w:p>
          <w:p w14:paraId="1D57C223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 xml:space="preserve">1.4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CPU：4 核 A53 CPU  1.5GHZ 主频</w:t>
            </w:r>
          </w:p>
          <w:p w14:paraId="139DE358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内存：1GB DDR3</w:t>
            </w:r>
          </w:p>
          <w:p w14:paraId="481C06D6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1.6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外存储：8GB EMMC 5.1</w:t>
            </w:r>
          </w:p>
          <w:p w14:paraId="73E01253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1.7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系统：Android 4.4/6.0</w:t>
            </w:r>
          </w:p>
          <w:p w14:paraId="5517AE1C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1.8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尺寸：22英寸</w:t>
            </w:r>
          </w:p>
          <w:p w14:paraId="6A442D6F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1.9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屏显比例：16：9</w:t>
            </w:r>
          </w:p>
          <w:p w14:paraId="34CF275A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1.10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分辨率：1920*1080</w:t>
            </w:r>
          </w:p>
          <w:p w14:paraId="09C32CDD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1.11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亮度：250cd/m²</w:t>
            </w:r>
          </w:p>
          <w:p w14:paraId="4D5F0F7B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1.12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视角：U/D/R/L(CR＞10)：89 /89 /89/89</w:t>
            </w:r>
          </w:p>
          <w:p w14:paraId="7DB63447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1.13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屏寿命：25000 hrs</w:t>
            </w:r>
          </w:p>
          <w:p w14:paraId="40B86EB1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1.14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数据接口：USB2.0</w:t>
            </w:r>
          </w:p>
          <w:p w14:paraId="1AAAC463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1.15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通信接口：10/100Mbps</w:t>
            </w:r>
          </w:p>
          <w:p w14:paraId="7FF9A5C6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1.16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音频格式：MP3/WAV/FLV/AC3</w:t>
            </w:r>
          </w:p>
          <w:p w14:paraId="3B867FE1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1.17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高清视频格式：RM/RMVB/AVI/3GP/MKV/MOV/MP4</w:t>
            </w:r>
          </w:p>
          <w:p w14:paraId="127D9327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1.18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图片格式：JPEG/BMP/PNG</w:t>
            </w:r>
          </w:p>
          <w:p w14:paraId="6E6E6E7B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1.19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整机额定功率：≤35W</w:t>
            </w:r>
          </w:p>
          <w:p w14:paraId="398B083F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1.20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待机功率：≤1W</w:t>
            </w:r>
          </w:p>
          <w:p w14:paraId="4BC0E1F5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1.21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工作电压：AC220V 50HZ</w:t>
            </w:r>
          </w:p>
          <w:p w14:paraId="2AE65A97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1.22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功能：支持一、二维码扫描签到；</w:t>
            </w:r>
          </w:p>
        </w:tc>
        <w:tc>
          <w:tcPr>
            <w:tcW w:w="780" w:type="dxa"/>
          </w:tcPr>
          <w:p w14:paraId="7F86B5FF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2C65FF90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5262DEFA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7C00DE6F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26443570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68FCEBB5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67411514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5D9348DD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台</w:t>
            </w:r>
          </w:p>
        </w:tc>
        <w:tc>
          <w:tcPr>
            <w:tcW w:w="1215" w:type="dxa"/>
            <w:vMerge w:val="restart"/>
          </w:tcPr>
          <w:p w14:paraId="013F5A64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5F48DE8F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700E0899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7B9550A1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3727CCDC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23C7EA7B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330254AA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2E5C8DF3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57B1043D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349431FE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5ACF0A12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615E96A4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10B7092B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1B7CBE35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203FDE89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5CCFCBBE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4C3DA009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55A3A5A3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32FF1C65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32797CA2">
            <w:pPr>
              <w:tabs>
                <w:tab w:val="left" w:pos="4678"/>
              </w:tabs>
              <w:spacing w:after="0" w:line="360" w:lineRule="auto"/>
              <w:jc w:val="both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4.8万元</w:t>
            </w:r>
          </w:p>
        </w:tc>
      </w:tr>
      <w:tr w14:paraId="6642F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</w:tcPr>
          <w:p w14:paraId="1C8B9D1F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711B6B85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5394AB26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554A6FE8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497F890F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23D3E5F1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3A4A4C41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74605ED9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365" w:type="dxa"/>
          </w:tcPr>
          <w:p w14:paraId="5C9C1DF1">
            <w:pPr>
              <w:tabs>
                <w:tab w:val="left" w:pos="4678"/>
              </w:tabs>
              <w:spacing w:after="0" w:line="36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5535D218">
            <w:pPr>
              <w:tabs>
                <w:tab w:val="left" w:pos="4678"/>
              </w:tabs>
              <w:spacing w:after="0" w:line="36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56637184">
            <w:pPr>
              <w:tabs>
                <w:tab w:val="left" w:pos="4678"/>
              </w:tabs>
              <w:spacing w:after="0" w:line="36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46FBF445">
            <w:pPr>
              <w:tabs>
                <w:tab w:val="left" w:pos="4678"/>
              </w:tabs>
              <w:spacing w:after="0" w:line="36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14DD2CA6">
            <w:pPr>
              <w:tabs>
                <w:tab w:val="left" w:pos="4678"/>
              </w:tabs>
              <w:spacing w:after="0" w:line="36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1268C3F8">
            <w:pPr>
              <w:tabs>
                <w:tab w:val="left" w:pos="4678"/>
              </w:tabs>
              <w:spacing w:after="0" w:line="240" w:lineRule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排队叫号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候诊区大屏</w:t>
            </w:r>
          </w:p>
        </w:tc>
        <w:tc>
          <w:tcPr>
            <w:tcW w:w="1830" w:type="dxa"/>
          </w:tcPr>
          <w:p w14:paraId="5D56B98A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4375E7FD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4EE67171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585779A5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4793D8C7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 w14:paraId="49552F93">
            <w:pPr>
              <w:tabs>
                <w:tab w:val="left" w:pos="4678"/>
              </w:tabs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网络液晶一体机LED55-MSTV-H</w:t>
            </w:r>
          </w:p>
        </w:tc>
        <w:tc>
          <w:tcPr>
            <w:tcW w:w="5475" w:type="dxa"/>
          </w:tcPr>
          <w:p w14:paraId="5DC696AF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2.1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材质：五金结构</w:t>
            </w:r>
          </w:p>
          <w:p w14:paraId="1BE74D85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2.2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安装：壁挂</w:t>
            </w:r>
          </w:p>
          <w:p w14:paraId="73C33EEF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2.3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颜色：标配黑色</w:t>
            </w:r>
          </w:p>
          <w:p w14:paraId="2C3E69E2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 xml:space="preserve">2.4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CPU：四核 coreA73</w:t>
            </w:r>
          </w:p>
          <w:p w14:paraId="196C1C45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内存：2GB </w:t>
            </w:r>
          </w:p>
          <w:p w14:paraId="00E898D6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2.6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外存储： 8G</w:t>
            </w:r>
          </w:p>
          <w:p w14:paraId="0B0898F4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2.7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系统：Android</w:t>
            </w:r>
          </w:p>
          <w:p w14:paraId="4A2CEFF1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2.8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尺寸：55英寸</w:t>
            </w:r>
          </w:p>
          <w:p w14:paraId="542DD0A2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2.9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屏显比例：16：9</w:t>
            </w:r>
          </w:p>
          <w:p w14:paraId="0C0F71F8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2.10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分辨率：3840*2160</w:t>
            </w:r>
          </w:p>
          <w:p w14:paraId="005AEB23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2.11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亮度：350 cd/m²</w:t>
            </w:r>
          </w:p>
          <w:p w14:paraId="5679C7D8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2.12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视角：U/D/R/L(CR＞10)：89 /89 /89/ 89</w:t>
            </w:r>
          </w:p>
          <w:p w14:paraId="0FDF3A61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2.13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屏寿命：30000 hrs</w:t>
            </w:r>
          </w:p>
          <w:p w14:paraId="38F86EA1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2.14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视频接口：HDMI-IN</w:t>
            </w:r>
          </w:p>
          <w:p w14:paraId="5A87CF69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2.15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音频接口：LINE OUT</w:t>
            </w:r>
          </w:p>
          <w:p w14:paraId="5C63CE21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2.16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数据接口：USB2.0*2/TFcard</w:t>
            </w:r>
          </w:p>
          <w:p w14:paraId="17363695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2.17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通信接口：RJ45(100Mbps)</w:t>
            </w:r>
          </w:p>
          <w:p w14:paraId="5E9C7774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2.18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音频格式：MP3/WMA/AAC/OGG</w:t>
            </w:r>
          </w:p>
          <w:p w14:paraId="65FD1CA3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高清视频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格式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:RMVB/AVI/MPG/MKV/TS/ASF/FLV/WebM</w:t>
            </w:r>
          </w:p>
          <w:p w14:paraId="4EB45EBD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2.19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图片格式：JPEG/BMP/PNG</w:t>
            </w:r>
          </w:p>
          <w:p w14:paraId="12631CE7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2.20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支持USB、WIFI</w:t>
            </w:r>
          </w:p>
          <w:p w14:paraId="545DF185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2.21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整机额定功率：≤110W</w:t>
            </w:r>
          </w:p>
          <w:p w14:paraId="045860CD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2.22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待机功率：≤1W</w:t>
            </w:r>
          </w:p>
          <w:p w14:paraId="796B8E59">
            <w:pPr>
              <w:tabs>
                <w:tab w:val="left" w:pos="4678"/>
              </w:tabs>
              <w:spacing w:after="0" w:line="24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2.23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工作电压：AC220V 50HZ</w:t>
            </w:r>
          </w:p>
        </w:tc>
        <w:tc>
          <w:tcPr>
            <w:tcW w:w="780" w:type="dxa"/>
            <w:vAlign w:val="center"/>
          </w:tcPr>
          <w:p w14:paraId="5058BEAC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2台</w:t>
            </w:r>
          </w:p>
        </w:tc>
        <w:tc>
          <w:tcPr>
            <w:tcW w:w="1215" w:type="dxa"/>
            <w:vMerge w:val="continue"/>
            <w:vAlign w:val="center"/>
          </w:tcPr>
          <w:p w14:paraId="7CFAB8D7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2325A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08" w:type="dxa"/>
            <w:vAlign w:val="center"/>
          </w:tcPr>
          <w:p w14:paraId="363A8990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365" w:type="dxa"/>
            <w:vAlign w:val="center"/>
          </w:tcPr>
          <w:p w14:paraId="7CEFBEC6">
            <w:pPr>
              <w:tabs>
                <w:tab w:val="left" w:pos="4678"/>
              </w:tabs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显示屏   安装架</w:t>
            </w:r>
          </w:p>
        </w:tc>
        <w:tc>
          <w:tcPr>
            <w:tcW w:w="1830" w:type="dxa"/>
            <w:vAlign w:val="center"/>
          </w:tcPr>
          <w:p w14:paraId="50712CF8">
            <w:pPr>
              <w:tabs>
                <w:tab w:val="left" w:pos="4678"/>
              </w:tabs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C51-2</w:t>
            </w:r>
          </w:p>
        </w:tc>
        <w:tc>
          <w:tcPr>
            <w:tcW w:w="5475" w:type="dxa"/>
            <w:vAlign w:val="center"/>
          </w:tcPr>
          <w:p w14:paraId="1A71B669">
            <w:pPr>
              <w:tabs>
                <w:tab w:val="left" w:pos="4678"/>
              </w:tabs>
              <w:spacing w:after="0" w:line="24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3.1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适配一级显示屏安装</w:t>
            </w:r>
          </w:p>
        </w:tc>
        <w:tc>
          <w:tcPr>
            <w:tcW w:w="780" w:type="dxa"/>
            <w:vAlign w:val="center"/>
          </w:tcPr>
          <w:p w14:paraId="51EA4183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2个</w:t>
            </w:r>
          </w:p>
        </w:tc>
        <w:tc>
          <w:tcPr>
            <w:tcW w:w="1215" w:type="dxa"/>
            <w:vMerge w:val="continue"/>
            <w:vAlign w:val="center"/>
          </w:tcPr>
          <w:p w14:paraId="2B71C72E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135E7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08" w:type="dxa"/>
            <w:vAlign w:val="center"/>
          </w:tcPr>
          <w:p w14:paraId="3AE7B8A4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365" w:type="dxa"/>
            <w:vAlign w:val="center"/>
          </w:tcPr>
          <w:p w14:paraId="1EBC32F3">
            <w:pPr>
              <w:tabs>
                <w:tab w:val="left" w:pos="4678"/>
              </w:tabs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客户端   软件授权</w:t>
            </w:r>
          </w:p>
        </w:tc>
        <w:tc>
          <w:tcPr>
            <w:tcW w:w="1830" w:type="dxa"/>
            <w:vAlign w:val="center"/>
          </w:tcPr>
          <w:p w14:paraId="4997E13C">
            <w:pPr>
              <w:tabs>
                <w:tab w:val="left" w:pos="4678"/>
              </w:tabs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5475" w:type="dxa"/>
            <w:vAlign w:val="center"/>
          </w:tcPr>
          <w:p w14:paraId="063C5F5C">
            <w:pPr>
              <w:tabs>
                <w:tab w:val="left" w:pos="4678"/>
              </w:tabs>
              <w:spacing w:after="0" w:line="24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 xml:space="preserve">4.1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一级分诊网络终端设备数字证</w:t>
            </w:r>
          </w:p>
          <w:p w14:paraId="1544A662">
            <w:pPr>
              <w:tabs>
                <w:tab w:val="left" w:pos="4678"/>
              </w:tabs>
              <w:spacing w:after="0" w:line="24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支持终端设备接入原系统</w:t>
            </w:r>
          </w:p>
        </w:tc>
        <w:tc>
          <w:tcPr>
            <w:tcW w:w="780" w:type="dxa"/>
            <w:vAlign w:val="center"/>
          </w:tcPr>
          <w:p w14:paraId="03096CC5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5套</w:t>
            </w:r>
          </w:p>
        </w:tc>
        <w:tc>
          <w:tcPr>
            <w:tcW w:w="1215" w:type="dxa"/>
            <w:vMerge w:val="continue"/>
            <w:vAlign w:val="center"/>
          </w:tcPr>
          <w:p w14:paraId="21EFFE3F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</w:tr>
      <w:tr w14:paraId="04664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1" w:hRule="atLeast"/>
          <w:jc w:val="center"/>
        </w:trPr>
        <w:tc>
          <w:tcPr>
            <w:tcW w:w="708" w:type="dxa"/>
            <w:vAlign w:val="center"/>
          </w:tcPr>
          <w:p w14:paraId="09F310C5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365" w:type="dxa"/>
            <w:vAlign w:val="center"/>
          </w:tcPr>
          <w:p w14:paraId="7C65F6EB">
            <w:pPr>
              <w:tabs>
                <w:tab w:val="left" w:pos="4678"/>
              </w:tabs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医生工作站软件</w:t>
            </w:r>
          </w:p>
        </w:tc>
        <w:tc>
          <w:tcPr>
            <w:tcW w:w="1830" w:type="dxa"/>
            <w:vAlign w:val="center"/>
          </w:tcPr>
          <w:p w14:paraId="2B088BDA">
            <w:pPr>
              <w:tabs>
                <w:tab w:val="left" w:pos="4678"/>
              </w:tabs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医生工作站客户端软件V3.0</w:t>
            </w:r>
          </w:p>
        </w:tc>
        <w:tc>
          <w:tcPr>
            <w:tcW w:w="5475" w:type="dxa"/>
            <w:vAlign w:val="center"/>
          </w:tcPr>
          <w:p w14:paraId="0B461302">
            <w:pPr>
              <w:tabs>
                <w:tab w:val="left" w:pos="4678"/>
              </w:tabs>
              <w:spacing w:after="0" w:line="24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5.1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安装在医生工作站内，用于医生自主叫号，一个工作站一个。功能包括：呼叫分为顺呼模式、选叫模式；支持顺序呼叫、重新呼叫；支持诊结、过号的功能；支持暂停就诊功能；支持查看当前医生/诊位呼叫情况（候诊人数、已就诊人数、过号人数、正在就诊的患者信息）；</w:t>
            </w:r>
          </w:p>
          <w:p w14:paraId="3E52CF95">
            <w:pPr>
              <w:tabs>
                <w:tab w:val="left" w:pos="4678"/>
              </w:tabs>
              <w:spacing w:after="0" w:line="24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5.2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支持医生同时出诊多队列时,可自行设定多队列的呼叫策略；</w:t>
            </w:r>
          </w:p>
          <w:p w14:paraId="32B9FF1E">
            <w:pPr>
              <w:tabs>
                <w:tab w:val="left" w:pos="4678"/>
              </w:tabs>
              <w:spacing w:after="0" w:line="24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5.3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支持功能按钮快捷键方式，可自定义设置快捷键；支持在体检科室患者有多个检查项时，医生端能够查看患者剩余检查项及所需排队时间，并给出最佳提醒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叫号器支持呼叫救援功能，通过点击叫号器上的呼叫救援按钮，可向护士站分诊台发送呼叫救援消息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780" w:type="dxa"/>
            <w:vAlign w:val="center"/>
          </w:tcPr>
          <w:p w14:paraId="5D445A89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5套</w:t>
            </w:r>
          </w:p>
        </w:tc>
        <w:tc>
          <w:tcPr>
            <w:tcW w:w="1215" w:type="dxa"/>
            <w:vMerge w:val="continue"/>
            <w:vAlign w:val="center"/>
          </w:tcPr>
          <w:p w14:paraId="7C5CB328">
            <w:pPr>
              <w:tabs>
                <w:tab w:val="left" w:pos="4678"/>
              </w:tabs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 w14:paraId="35093E3C">
      <w:pPr>
        <w:tabs>
          <w:tab w:val="left" w:pos="180"/>
        </w:tabs>
        <w:spacing w:line="360" w:lineRule="auto"/>
        <w:jc w:val="center"/>
        <w:outlineLvl w:val="1"/>
        <w:rPr>
          <w:rFonts w:hint="eastAsia" w:ascii="仿宋" w:hAnsi="仿宋" w:eastAsia="仿宋" w:cstheme="minorBidi"/>
          <w:b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CE42670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Cs w:val="24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二.商务要求</w:t>
      </w:r>
    </w:p>
    <w:p w14:paraId="0F19B83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1.付款方式</w:t>
      </w:r>
    </w:p>
    <w:p w14:paraId="70EE6EF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1.1合同签订后，货到现场支付款项为合同款项的50%；</w:t>
      </w:r>
    </w:p>
    <w:p w14:paraId="668A512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1.2安装调试培训完成后，提交安装调试报告，经相关科室确认，支付合同款项的40%；</w:t>
      </w:r>
    </w:p>
    <w:p w14:paraId="1EB4856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1.3设备经运行3个月后，供应商提交验收申请，经相关科室验收合格后，支付合同剩余款项。</w:t>
      </w:r>
    </w:p>
    <w:p w14:paraId="4B1C87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2.交货期限及地点</w:t>
      </w:r>
    </w:p>
    <w:p w14:paraId="4EABEF5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交货期限：合同签订生效后15日内。交货地点：成都市龙泉驿区妇幼保健院。</w:t>
      </w:r>
    </w:p>
    <w:p w14:paraId="19E1510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3.售后服务要求</w:t>
      </w:r>
    </w:p>
    <w:p w14:paraId="613A280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3.1质保期限:不低于一年，质保期从验收合格之日起计算。保质期内免费维修，如需更换配件必须免费更换原厂产品，质保期外需提供维修服务或更换配件时费用不得高于市场最低价。  </w:t>
      </w:r>
    </w:p>
    <w:p w14:paraId="40694F7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3.2货物发生故障时，中标人接到通知后30分钟内提供电话等服务响应，48小时内到达现场维修。</w:t>
      </w:r>
    </w:p>
    <w:p w14:paraId="157E19D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3.3零配件供应：中标人应保证安装验收后备件供应不少于6年，备有所有必需的备件，保证需要时48小时内将配件送达采购人。</w:t>
      </w:r>
    </w:p>
    <w:p w14:paraId="064A0C6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3.4中标人应就货物的安装、调试、操作、维修、保养等对采购人技术人员进行培训，培训人员须为货物制造厂家的专业售后人员。 </w:t>
      </w:r>
    </w:p>
    <w:p w14:paraId="08E92B1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B6E8D10">
      <w:pPr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632C64A3">
      <w:pPr>
        <w:pStyle w:val="2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5B3D870B">
      <w:pPr>
        <w:pStyle w:val="3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8B6658C">
      <w:pPr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6C334C5">
      <w:pPr>
        <w:pStyle w:val="2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CA85BD6">
      <w:pPr>
        <w:pStyle w:val="3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3D4B540">
      <w:pPr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2B948B3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850861C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FBC55C8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7CB2FB3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94598DB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2F87F10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453E4B1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CA8EE62"/>
    <w:sectPr>
      <w:pgSz w:w="11906" w:h="16838"/>
      <w:pgMar w:top="1134" w:right="850" w:bottom="1134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935409"/>
    <w:rsid w:val="7C93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2024-11-25T07:17:00Z</dcterms:created>
  <dc:creator>邱玥</dc:creator>
  <cp:lastModifiedBy>邱玥</cp:lastModifiedBy>
  <dcterms:modified xsi:type="dcterms:W3CDTF">2024-11-25T07:18:30Z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BBB8115E36F04F6CA5265C8157EE79CB_11</vt:lpwstr>
  </property>
</Properties>
</file>