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43493">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GoBack"/>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bookmarkEnd w:id="0"/>
    <w:p w14:paraId="6D99E863">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4858D44A">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项目概述</w:t>
      </w:r>
    </w:p>
    <w:p w14:paraId="7766CF21">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在新春佳节来临之际，为营造热烈、喜庆、祥和的节日氛围，展现职工精神风貌，增进队伍凝聚力，进一步丰富职工文化生活，计划采购2025年春节游园会服务项目</w:t>
      </w:r>
      <w:r>
        <w:rPr>
          <w:rFonts w:hint="default" w:ascii="宋体" w:hAnsi="宋体" w:eastAsia="宋体" w:cs="宋体"/>
          <w:color w:val="000000" w:themeColor="text1"/>
          <w:kern w:val="2"/>
          <w:sz w:val="24"/>
          <w:szCs w:val="24"/>
          <w:lang w:val="en-US" w:eastAsia="zh-CN"/>
          <w14:textFill>
            <w14:solidFill>
              <w14:schemeClr w14:val="tx1"/>
            </w14:solidFill>
          </w14:textFill>
        </w:rPr>
        <w:t>。</w:t>
      </w:r>
    </w:p>
    <w:p w14:paraId="59964ACA">
      <w:pPr>
        <w:keepNext w:val="0"/>
        <w:keepLines w:val="0"/>
        <w:pageBreakBefore w:val="0"/>
        <w:widowControl/>
        <w:numPr>
          <w:ilvl w:val="0"/>
          <w:numId w:val="0"/>
        </w:numPr>
        <w:tabs>
          <w:tab w:val="left" w:pos="417"/>
        </w:tabs>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★二、</w:t>
      </w:r>
      <w:r>
        <w:rPr>
          <w:rFonts w:hint="default" w:ascii="宋体" w:hAnsi="宋体" w:eastAsia="宋体" w:cs="宋体"/>
          <w:color w:val="000000" w:themeColor="text1"/>
          <w:kern w:val="2"/>
          <w:sz w:val="24"/>
          <w:szCs w:val="24"/>
          <w:lang w:val="en-US" w:eastAsia="zh-CN"/>
          <w14:textFill>
            <w14:solidFill>
              <w14:schemeClr w14:val="tx1"/>
            </w14:solidFill>
          </w14:textFill>
        </w:rPr>
        <w:t>项目服务内容及要求</w:t>
      </w:r>
    </w:p>
    <w:p w14:paraId="3CCAF19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（一）服务范围</w:t>
      </w:r>
    </w:p>
    <w:p w14:paraId="0B6AC74A">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本次服务采购内容包括但不限于成都市龙泉驿区妇幼保健院春节游园会活动策划及组织实施，游园会场地搭建、氛围营造、现场设施设备、活动道具、物料设计及制作，应急保障措施以及现场人员服务等。</w:t>
      </w:r>
    </w:p>
    <w:p w14:paraId="5632F3C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default" w:ascii="宋体" w:hAnsi="宋体" w:eastAsia="宋体" w:cs="宋体"/>
          <w:color w:val="000000" w:themeColor="text1"/>
          <w:kern w:val="2"/>
          <w:sz w:val="24"/>
          <w:szCs w:val="24"/>
          <w:lang w:val="en-US" w:eastAsia="zh-CN"/>
          <w14:textFill>
            <w14:solidFill>
              <w14:schemeClr w14:val="tx1"/>
            </w14:solidFill>
          </w14:textFill>
        </w:rPr>
        <w:t>服务内容及要求</w:t>
      </w:r>
    </w:p>
    <w:p w14:paraId="288E98E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供应商须全面负责本次活动策划、组织及实施工作，具体工作内容包括但不限于：</w:t>
      </w:r>
    </w:p>
    <w:p w14:paraId="285D5C7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1.前期工作</w:t>
      </w:r>
    </w:p>
    <w:p w14:paraId="5C7265F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1.1供应商应充分了解成都市龙泉驿区妇幼保健院背景及情况，就2025年春节游园活动策划及各环节表现形式，提供整体实施和策划方案。策划方案需合理可行、主题鲜明、立意新颖；</w:t>
      </w:r>
    </w:p>
    <w:p w14:paraId="63DABC2A">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1.2由采购人提供合适的游园会场地，供应商需根据场地情况，做好规划设计、氛围营造及监督实施工作，提供场地规划和氛围营造方案，包括但不限于场地规划、动线设计、氛围营造设计、物料设计及制作、场地搭建及撤场等；</w:t>
      </w:r>
    </w:p>
    <w:p w14:paraId="764A88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1.3游园会活动相关物料设计、制作、运输等，包括但不限于活动展台设计、邀请函、动线图等设计及物料制作；</w:t>
      </w:r>
    </w:p>
    <w:p w14:paraId="1E6EB61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2.中期工作</w:t>
      </w:r>
    </w:p>
    <w:p w14:paraId="7A5010EA">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2.1按照采购人要求，协助采购人做好活动人员组织及分工；</w:t>
      </w:r>
    </w:p>
    <w:p w14:paraId="3D86513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2.2供应商应提前完成场地布置和活动道具摆放等准备工作；</w:t>
      </w:r>
    </w:p>
    <w:p w14:paraId="5D8AF5E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2.3供应商负责提供标准的摄影、摄像等服务；</w:t>
      </w:r>
    </w:p>
    <w:p w14:paraId="6B61A07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2.4供应商应在</w:t>
      </w:r>
      <w:r>
        <w:rPr>
          <w:rFonts w:hint="eastAsia" w:ascii="宋体" w:hAnsi="宋体" w:eastAsia="宋体" w:cs="宋体"/>
          <w:color w:val="000000" w:themeColor="text1"/>
          <w:sz w:val="24"/>
          <w:szCs w:val="24"/>
          <w14:textFill>
            <w14:solidFill>
              <w14:schemeClr w14:val="tx1"/>
            </w14:solidFill>
          </w14:textFill>
        </w:rPr>
        <w:t>游园会</w:t>
      </w:r>
      <w:r>
        <w:rPr>
          <w:rFonts w:hint="eastAsia" w:ascii="宋体" w:hAnsi="宋体" w:eastAsia="宋体" w:cs="宋体"/>
          <w:color w:val="000000" w:themeColor="text1"/>
          <w:kern w:val="2"/>
          <w:sz w:val="24"/>
          <w:szCs w:val="24"/>
          <w:lang w:val="en-US" w:eastAsia="zh-CN" w:bidi="ar-SA"/>
          <w14:textFill>
            <w14:solidFill>
              <w14:schemeClr w14:val="tx1"/>
            </w14:solidFill>
          </w14:textFill>
        </w:rPr>
        <w:t>前按采购人要求策划活动议程及各环节活动形式；</w:t>
      </w:r>
    </w:p>
    <w:p w14:paraId="5C5FDC8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2.5供应商应负责所有流程的控制、配合及实施工作；</w:t>
      </w:r>
    </w:p>
    <w:p w14:paraId="02658A6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3.后期工作</w:t>
      </w:r>
    </w:p>
    <w:p w14:paraId="05BC1E9E">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3.1游园会结束后，供应商负责会场整理及撤离工作；</w:t>
      </w:r>
    </w:p>
    <w:p w14:paraId="7F4D3D7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3.2供应商应向采购人提供游园会活动照片、影像资料，并保证活动照片、影像资料与游园会主题相关、画质清晰；</w:t>
      </w:r>
    </w:p>
    <w:p w14:paraId="28A2C29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3.3项目服务期结束，</w:t>
      </w:r>
      <w:r>
        <w:rPr>
          <w:rFonts w:hint="eastAsia" w:ascii="宋体" w:hAnsi="宋体" w:eastAsia="宋体" w:cs="宋体"/>
          <w:color w:val="000000" w:themeColor="text1"/>
          <w:sz w:val="24"/>
          <w:szCs w:val="24"/>
          <w14:textFill>
            <w14:solidFill>
              <w14:schemeClr w14:val="tx1"/>
            </w14:solidFill>
          </w14:textFill>
        </w:rPr>
        <w:t>供应商</w:t>
      </w:r>
      <w:r>
        <w:rPr>
          <w:rFonts w:hint="eastAsia" w:ascii="宋体" w:hAnsi="宋体" w:eastAsia="宋体" w:cs="宋体"/>
          <w:color w:val="000000" w:themeColor="text1"/>
          <w:sz w:val="24"/>
          <w:szCs w:val="24"/>
          <w:lang w:val="en-US" w:eastAsia="zh-CN"/>
          <w14:textFill>
            <w14:solidFill>
              <w14:schemeClr w14:val="tx1"/>
            </w14:solidFill>
          </w14:textFill>
        </w:rPr>
        <w:t>应与采购人</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交接所有流程性文件、相关资料。</w:t>
      </w:r>
    </w:p>
    <w:p w14:paraId="370A4D3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4.服务要求</w:t>
      </w:r>
    </w:p>
    <w:p w14:paraId="298ED7D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4.1供应商需自行收集成都市龙泉驿妇幼保健院资料并结合2025年喜迎新春氛围及游园会主题提供活动策划创意方案及活动现场效果图（需在响应文件中提供）。</w:t>
      </w:r>
    </w:p>
    <w:p w14:paraId="472C5C5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4.2活动时间安排：供应商需在响应文件中提供活动执行安排的进度表（需在响应文件中提供，进度表格式自拟）。</w:t>
      </w:r>
    </w:p>
    <w:p w14:paraId="2F86E3D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4.3音乐制作要求：供应商需完成本次游园会活动的音乐制作，需紧扣本次活动的主题。</w:t>
      </w:r>
    </w:p>
    <w:p w14:paraId="1C955E5B">
      <w:pPr>
        <w:keepNext w:val="0"/>
        <w:keepLines w:val="0"/>
        <w:widowControl/>
        <w:numPr>
          <w:ilvl w:val="0"/>
          <w:numId w:val="0"/>
        </w:numPr>
        <w:spacing w:line="500" w:lineRule="exact"/>
        <w:ind w:firstLine="240" w:firstLineChars="100"/>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4.4道具要求：供应商需提供本次活动中各游戏环节需要使用的道具，具体种类及数量以采购人实际需求为标准</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道具</w:t>
      </w:r>
      <w:r>
        <w:rPr>
          <w:rFonts w:hint="eastAsia" w:ascii="宋体" w:hAnsi="宋体" w:eastAsia="宋体" w:cs="宋体"/>
          <w:color w:val="000000" w:themeColor="text1"/>
          <w:sz w:val="24"/>
          <w:szCs w:val="24"/>
          <w14:textFill>
            <w14:solidFill>
              <w14:schemeClr w14:val="tx1"/>
            </w14:solidFill>
          </w14:textFill>
        </w:rPr>
        <w:t>必须符合国家质量标准，质量合格</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p>
    <w:p w14:paraId="0839D357">
      <w:pPr>
        <w:keepNext w:val="0"/>
        <w:keepLines w:val="0"/>
        <w:widowControl/>
        <w:numPr>
          <w:ilvl w:val="0"/>
          <w:numId w:val="0"/>
        </w:numPr>
        <w:spacing w:line="500" w:lineRule="exact"/>
        <w:ind w:firstLine="240" w:firstLineChars="1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5.其他要求</w:t>
      </w:r>
    </w:p>
    <w:p w14:paraId="0193587C">
      <w:pPr>
        <w:keepNext w:val="0"/>
        <w:keepLines w:val="0"/>
        <w:widowControl/>
        <w:numPr>
          <w:ilvl w:val="0"/>
          <w:numId w:val="0"/>
        </w:numPr>
        <w:spacing w:line="500" w:lineRule="exact"/>
        <w:ind w:firstLine="240" w:firstLineChars="1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5.1</w:t>
      </w:r>
      <w:r>
        <w:rPr>
          <w:rFonts w:hint="eastAsia" w:ascii="宋体" w:hAnsi="宋体" w:eastAsia="宋体" w:cs="宋体"/>
          <w:color w:val="000000" w:themeColor="text1"/>
          <w:sz w:val="24"/>
          <w:szCs w:val="24"/>
          <w14:textFill>
            <w14:solidFill>
              <w14:schemeClr w14:val="tx1"/>
            </w14:solidFill>
          </w14:textFill>
        </w:rPr>
        <w:t>项目服务期内，供应商对所供材料的安装使用（维护）、拆除人身安全，防盗安全负责，运行期内出现非人为损坏、缺失等情况均由供应商自行负责增补、更换及维修，采购人不再另行支付相关费用。</w:t>
      </w:r>
    </w:p>
    <w:p w14:paraId="6CBC2200">
      <w:pPr>
        <w:keepNext w:val="0"/>
        <w:keepLines w:val="0"/>
        <w:widowControl/>
        <w:numPr>
          <w:ilvl w:val="0"/>
          <w:numId w:val="0"/>
        </w:numPr>
        <w:spacing w:line="500" w:lineRule="exact"/>
        <w:ind w:firstLine="240" w:firstLineChars="1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5.2</w:t>
      </w:r>
      <w:r>
        <w:rPr>
          <w:rFonts w:hint="eastAsia" w:ascii="宋体" w:hAnsi="宋体" w:eastAsia="宋体" w:cs="宋体"/>
          <w:color w:val="000000" w:themeColor="text1"/>
          <w:sz w:val="24"/>
          <w:szCs w:val="24"/>
          <w14:textFill>
            <w14:solidFill>
              <w14:schemeClr w14:val="tx1"/>
            </w14:solidFill>
          </w14:textFill>
        </w:rPr>
        <w:t>本项目安装、维修、拆除期间，供应商应配合采购人利用标志等安全设施管理好行人安全并严格按照操作规则进行作业，设置警示标志以保证路人和操作人员的安全，防止事故发生，确保自身与他人的生命及财产安全。</w:t>
      </w:r>
    </w:p>
    <w:p w14:paraId="62A61D0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三、商务要求</w:t>
      </w:r>
    </w:p>
    <w:p w14:paraId="1D6E7D6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 服务期限：自合同签订之日起至2025年春节晚会文艺活动结束完成所有服务之日止。</w:t>
      </w:r>
    </w:p>
    <w:p w14:paraId="3AB50B2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 服务地点：成都市龙泉驿区妇幼保健院门诊楼外（采购人指定地点）</w:t>
      </w:r>
    </w:p>
    <w:p w14:paraId="079E56D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3. 付款方式和条件：合同签订后，采购人收到供应商出具的合法票据后20个工作日内支付合同总额的50%；项目服务结束，经相关科室验收合格后，采购人收到供应商出具的合法票据后20个工作日内支付合同剩余金额。</w:t>
      </w:r>
    </w:p>
    <w:p w14:paraId="6F84422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4.验收要求：</w:t>
      </w:r>
    </w:p>
    <w:p w14:paraId="4AAED1D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4.1验收主体：成都市龙泉驿区妇幼保健院；</w:t>
      </w:r>
    </w:p>
    <w:p w14:paraId="180790E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4.2验收时间：2025年春节游园会活动结束后10日内组织验收；</w:t>
      </w:r>
    </w:p>
    <w:p w14:paraId="0EE23E6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4.3验收组织方式：采购人自行验收；</w:t>
      </w:r>
    </w:p>
    <w:p w14:paraId="6086C4BD">
      <w:pPr>
        <w:keepNext w:val="0"/>
        <w:keepLines w:val="0"/>
        <w:widowControl/>
        <w:numPr>
          <w:ilvl w:val="0"/>
          <w:numId w:val="0"/>
        </w:numPr>
        <w:spacing w:line="500" w:lineRule="exact"/>
        <w:ind w:firstLine="240" w:firstLineChars="1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5.报价要求：供应商的报价应是响应本项目要求全部工作内容的体现，包括实施费用、场地费用、搭建费用、设备设施租赁费用（即设备、道具、服装租赁费用）、演出人员劳务费用、税金、保险等其他费用，以及完成本项目全部工作所需的一切费用。</w:t>
      </w:r>
    </w:p>
    <w:p w14:paraId="0D3C8263">
      <w:pPr>
        <w:widowControl/>
        <w:numPr>
          <w:ilvl w:val="0"/>
          <w:numId w:val="0"/>
        </w:numPr>
        <w:spacing w:line="500" w:lineRule="exact"/>
        <w:ind w:firstLine="240" w:firstLineChars="100"/>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6.活动方案</w:t>
      </w:r>
      <w:r>
        <w:rPr>
          <w:rFonts w:hint="eastAsia" w:ascii="宋体" w:hAnsi="宋体" w:eastAsia="宋体" w:cs="宋体"/>
          <w:b w:val="0"/>
          <w:bCs w:val="0"/>
          <w:color w:val="000000" w:themeColor="text1"/>
          <w:sz w:val="24"/>
          <w:szCs w:val="24"/>
          <w14:textFill>
            <w14:solidFill>
              <w14:schemeClr w14:val="tx1"/>
            </w14:solidFill>
          </w14:textFill>
        </w:rPr>
        <w:t>实施过程</w:t>
      </w:r>
      <w:r>
        <w:rPr>
          <w:rFonts w:hint="eastAsia" w:ascii="宋体" w:hAnsi="宋体" w:eastAsia="宋体" w:cs="宋体"/>
          <w:b w:val="0"/>
          <w:bCs w:val="0"/>
          <w:color w:val="000000" w:themeColor="text1"/>
          <w:sz w:val="24"/>
          <w:szCs w:val="24"/>
          <w:lang w:val="en-US" w:eastAsia="zh-CN"/>
          <w14:textFill>
            <w14:solidFill>
              <w14:schemeClr w14:val="tx1"/>
            </w14:solidFill>
          </w14:textFill>
        </w:rPr>
        <w:t>前</w:t>
      </w:r>
      <w:r>
        <w:rPr>
          <w:rFonts w:hint="eastAsia" w:ascii="宋体" w:hAnsi="宋体" w:eastAsia="宋体" w:cs="宋体"/>
          <w:b w:val="0"/>
          <w:bCs w:val="0"/>
          <w:color w:val="000000" w:themeColor="text1"/>
          <w:sz w:val="24"/>
          <w:szCs w:val="24"/>
          <w14:textFill>
            <w14:solidFill>
              <w14:schemeClr w14:val="tx1"/>
            </w14:solidFill>
          </w14:textFill>
        </w:rPr>
        <w:t>采购人有权对设计内容进行</w:t>
      </w:r>
      <w:r>
        <w:rPr>
          <w:rFonts w:hint="eastAsia" w:ascii="宋体" w:hAnsi="宋体" w:eastAsia="宋体" w:cs="宋体"/>
          <w:b w:val="0"/>
          <w:bCs w:val="0"/>
          <w:color w:val="000000" w:themeColor="text1"/>
          <w:sz w:val="24"/>
          <w:szCs w:val="24"/>
          <w:lang w:val="en-US" w:eastAsia="zh-CN"/>
          <w14:textFill>
            <w14:solidFill>
              <w14:schemeClr w14:val="tx1"/>
            </w14:solidFill>
          </w14:textFill>
        </w:rPr>
        <w:t>调整</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双方无异议后方可实施。</w:t>
      </w:r>
    </w:p>
    <w:p w14:paraId="3DEDE591">
      <w:pPr>
        <w:widowControl/>
        <w:numPr>
          <w:ilvl w:val="0"/>
          <w:numId w:val="0"/>
        </w:numPr>
        <w:spacing w:line="500" w:lineRule="exact"/>
        <w:ind w:firstLine="240" w:firstLineChars="1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7.未经采购人同意，供应商不得将此次活动拍摄相关照片、视频等影像资料作为宣传物料，否则将视为违约行为，采购人有权追究其相关责任。</w:t>
      </w:r>
    </w:p>
    <w:p w14:paraId="17BCA97E">
      <w:pPr>
        <w:keepNext w:val="0"/>
        <w:keepLines w:val="0"/>
        <w:widowControl/>
        <w:numPr>
          <w:ilvl w:val="0"/>
          <w:numId w:val="0"/>
        </w:numPr>
        <w:spacing w:line="500" w:lineRule="exact"/>
        <w:ind w:firstLine="240" w:firstLineChars="1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8.其他要求</w:t>
      </w:r>
    </w:p>
    <w:p w14:paraId="5FEEB18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8.1供应商须具备大型会议或论坛活动的嘉宾组织或活动策划、媒介资源整合传播、会场及物料设计、会务组织等服务整合运营能力。</w:t>
      </w:r>
    </w:p>
    <w:p w14:paraId="443B5C4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8.2供应商须为本项目配置专门项目服务团队。服务团队不得少于6名人员：人员种类至少应有项目负责人1名，活动实施、活动策划、宣传传播、平面设计、后勤保障等方面专业人员各1名。供应商须在响应文件中提供详细的服务团队人员名单、分工或职责。项目负责人和主要成员未经采购人同意不得更换。</w:t>
      </w:r>
    </w:p>
    <w:p w14:paraId="6D7380EA">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p>
    <w:p w14:paraId="1DEDFA9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47B1"/>
    <w:multiLevelType w:val="singleLevel"/>
    <w:tmpl w:val="AD3347B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53014A"/>
    <w:rsid w:val="66530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2024-12-19T09:22:00Z</dcterms:created>
  <dc:creator>邱玥</dc:creator>
  <cp:lastModifiedBy>邱玥</cp:lastModifiedBy>
  <dcterms:modified xsi:type="dcterms:W3CDTF">2024-12-19T09:23:35Z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0571C4DD84114E758FCD504D3EB8AC95_11</vt:lpwstr>
  </property>
</Properties>
</file>