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bookmarkEnd w:id="0"/>
    <w:tbl>
      <w:tblPr>
        <w:tblStyle w:val="4"/>
        <w:tblpPr w:leftFromText="180" w:rightFromText="180" w:vertAnchor="text" w:tblpXSpec="center" w:tblpY="1"/>
        <w:tblOverlap w:val="never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90"/>
        <w:gridCol w:w="1041"/>
        <w:gridCol w:w="5160"/>
        <w:gridCol w:w="1395"/>
      </w:tblGrid>
      <w:tr w14:paraId="4CBE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5" w:type="dxa"/>
            <w:vAlign w:val="center"/>
          </w:tcPr>
          <w:p w14:paraId="1E839D2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090" w:type="dxa"/>
            <w:vAlign w:val="center"/>
          </w:tcPr>
          <w:p w14:paraId="1C42F060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 w14:paraId="045BA1F8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1041" w:type="dxa"/>
            <w:vAlign w:val="center"/>
          </w:tcPr>
          <w:p w14:paraId="348ABE9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5160" w:type="dxa"/>
            <w:vAlign w:val="center"/>
          </w:tcPr>
          <w:p w14:paraId="1F57A109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1395" w:type="dxa"/>
            <w:vAlign w:val="center"/>
          </w:tcPr>
          <w:p w14:paraId="73F8E34D"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 w14:paraId="5B4A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75" w:type="dxa"/>
            <w:vAlign w:val="center"/>
          </w:tcPr>
          <w:p w14:paraId="7221FDF2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90" w:type="dxa"/>
            <w:vAlign w:val="center"/>
          </w:tcPr>
          <w:p w14:paraId="0CEF6AAA">
            <w:pPr>
              <w:jc w:val="center"/>
              <w:rPr>
                <w:rFonts w:ascii="仿宋" w:hAnsi="仿宋" w:eastAsia="仿宋"/>
                <w:szCs w:val="21"/>
              </w:rPr>
            </w:pPr>
          </w:p>
          <w:p w14:paraId="7C626103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</w:p>
          <w:p w14:paraId="7378226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%）</w:t>
            </w:r>
          </w:p>
          <w:p w14:paraId="19316DD4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41" w:type="dxa"/>
            <w:vAlign w:val="center"/>
          </w:tcPr>
          <w:p w14:paraId="673114E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5C769AE4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满足招标文件要求且投标价格最低的报价为基准价，其价格分为满分。其他响应人的价格分统一按照下列公式计算：报价得分=(（基准价/响应报价)*30%*100</w:t>
            </w:r>
          </w:p>
        </w:tc>
        <w:tc>
          <w:tcPr>
            <w:tcW w:w="1395" w:type="dxa"/>
            <w:vAlign w:val="center"/>
          </w:tcPr>
          <w:p w14:paraId="78FBF3D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03F6E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675" w:type="dxa"/>
            <w:vAlign w:val="center"/>
          </w:tcPr>
          <w:p w14:paraId="44309E46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90" w:type="dxa"/>
            <w:vAlign w:val="center"/>
          </w:tcPr>
          <w:p w14:paraId="1A854F80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技术要求（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44</w:t>
            </w:r>
            <w:r>
              <w:rPr>
                <w:rFonts w:hint="eastAsia" w:ascii="仿宋" w:hAnsi="仿宋" w:eastAsia="仿宋"/>
                <w:szCs w:val="21"/>
              </w:rPr>
              <w:t>%）</w:t>
            </w:r>
          </w:p>
        </w:tc>
        <w:tc>
          <w:tcPr>
            <w:tcW w:w="1041" w:type="dxa"/>
            <w:vAlign w:val="center"/>
          </w:tcPr>
          <w:p w14:paraId="54EED75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44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48FC1B6A">
            <w:pPr>
              <w:numPr>
                <w:ilvl w:val="255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投标人针对技术参数条款的响应得分规则如下：</w:t>
            </w:r>
          </w:p>
          <w:p w14:paraId="7F49761B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1.一般技术参数条款响应得分=（投标人满足一般技术参数条款的数量÷对应包件中一般技术参数条款的总数量）×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Cs w:val="21"/>
              </w:rPr>
              <w:t>分。一般技术参数条款：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Cs w:val="21"/>
              </w:rPr>
              <w:t>条。</w:t>
            </w:r>
          </w:p>
          <w:p w14:paraId="54689E9E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2.投标人针对“”技术参数条款的响应得分规则如下：</w:t>
            </w:r>
          </w:p>
          <w:p w14:paraId="2AAB0FFA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”技术参数条款响应得分=（投标人满足“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”技术参数条款的数量÷对应包件中“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分。“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条。</w:t>
            </w:r>
          </w:p>
        </w:tc>
        <w:tc>
          <w:tcPr>
            <w:tcW w:w="1395" w:type="dxa"/>
            <w:vAlign w:val="center"/>
          </w:tcPr>
          <w:p w14:paraId="23C8665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2E2A1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675" w:type="dxa"/>
            <w:vAlign w:val="center"/>
          </w:tcPr>
          <w:p w14:paraId="129C125E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90" w:type="dxa"/>
            <w:vAlign w:val="center"/>
          </w:tcPr>
          <w:p w14:paraId="695FAE95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</w:t>
            </w:r>
          </w:p>
          <w:p w14:paraId="1A9EF4F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ascii="仿宋" w:hAnsi="仿宋" w:eastAsia="仿宋"/>
                <w:szCs w:val="21"/>
              </w:rPr>
              <w:t>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041" w:type="dxa"/>
            <w:vAlign w:val="center"/>
          </w:tcPr>
          <w:p w14:paraId="0648E83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724BFBC2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投标人针对本项目提供的售后服务方案，包括但不限于①售后服务流程、②售后应急预案、③质量保障方案、④培训方案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⑤维修保养计划，每具有一项前述细化指标内容得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分，不提供不得分，最多得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分；每有一处内容存在缺陷，扣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 xml:space="preserve">分，扣完为止。 </w:t>
            </w:r>
          </w:p>
          <w:p w14:paraId="14BF5A5F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1395" w:type="dxa"/>
            <w:vAlign w:val="center"/>
          </w:tcPr>
          <w:p w14:paraId="04BB39B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</w:tr>
      <w:tr w14:paraId="5939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675" w:type="dxa"/>
            <w:vAlign w:val="center"/>
          </w:tcPr>
          <w:p w14:paraId="126625FA">
            <w:pPr>
              <w:spacing w:line="400" w:lineRule="exact"/>
              <w:ind w:firstLine="28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1090" w:type="dxa"/>
            <w:vAlign w:val="center"/>
          </w:tcPr>
          <w:p w14:paraId="0CCAC161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履约能力（16%）</w:t>
            </w:r>
          </w:p>
        </w:tc>
        <w:tc>
          <w:tcPr>
            <w:tcW w:w="1041" w:type="dxa"/>
            <w:vAlign w:val="center"/>
          </w:tcPr>
          <w:p w14:paraId="0B308C09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16分</w:t>
            </w:r>
          </w:p>
        </w:tc>
        <w:tc>
          <w:tcPr>
            <w:tcW w:w="5160" w:type="dxa"/>
            <w:vAlign w:val="center"/>
          </w:tcPr>
          <w:p w14:paraId="2CBA9B84">
            <w:pPr>
              <w:numPr>
                <w:ilvl w:val="0"/>
                <w:numId w:val="1"/>
              </w:num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</w:rPr>
              <w:t>提供202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年1月1日以来具有类似项目业绩的，每有一个得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分，本项满分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分。注：提供中标通知书、合同复印件加盖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</w:rPr>
              <w:t>公章。</w:t>
            </w:r>
          </w:p>
          <w:p w14:paraId="27A45DBF">
            <w:pPr>
              <w:numPr>
                <w:ilvl w:val="-1"/>
                <w:numId w:val="0"/>
              </w:numPr>
              <w:spacing w:line="240" w:lineRule="auto"/>
              <w:rPr>
                <w:rFonts w:hint="default" w:ascii="仿宋" w:hAnsi="仿宋" w:eastAsia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①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投标人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提供的</w:t>
            </w:r>
            <w:r>
              <w:rPr>
                <w:rFonts w:hint="eastAsia" w:ascii="仿宋" w:hAnsi="仿宋" w:eastAsia="仿宋" w:cs="仿宋"/>
                <w:szCs w:val="21"/>
              </w:rPr>
              <w:t>机房精密空调制造商产品获得“高全年能效比”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或</w:t>
            </w:r>
            <w:r>
              <w:rPr>
                <w:rFonts w:hint="eastAsia" w:ascii="仿宋" w:hAnsi="仿宋" w:eastAsia="仿宋" w:cs="仿宋"/>
                <w:szCs w:val="21"/>
              </w:rPr>
              <w:t>“高落差稳定运行”产品特性认证证书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得2分</w:t>
            </w:r>
            <w:r>
              <w:rPr>
                <w:rFonts w:hint="eastAsia" w:ascii="仿宋" w:hAnsi="仿宋" w:eastAsia="仿宋" w:cs="仿宋"/>
                <w:szCs w:val="21"/>
              </w:rPr>
              <w:t>；②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投标人提供</w:t>
            </w:r>
            <w:r>
              <w:rPr>
                <w:rFonts w:hint="eastAsia" w:ascii="仿宋" w:hAnsi="仿宋" w:eastAsia="仿宋"/>
                <w:szCs w:val="21"/>
              </w:rPr>
              <w:t>本项目投标机型通过CRAA中冷通认证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得2分；③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投标人提供</w:t>
            </w:r>
            <w:r>
              <w:rPr>
                <w:rFonts w:hint="eastAsia" w:ascii="仿宋" w:hAnsi="仿宋" w:eastAsia="仿宋" w:cstheme="minorBidi"/>
                <w:sz w:val="21"/>
                <w:szCs w:val="21"/>
              </w:rPr>
              <w:t>机房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</w:rPr>
              <w:t>精密空调设备制造厂商具备“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中华人民共和国特种设备生产许可证—压力容器制造（限制冷用）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</w:rPr>
              <w:t>”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/>
              </w:rPr>
              <w:t>得2分。</w:t>
            </w:r>
          </w:p>
          <w:p w14:paraId="7A2D3544">
            <w:pPr>
              <w:numPr>
                <w:ilvl w:val="-1"/>
                <w:numId w:val="0"/>
              </w:num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注：提供证书复印件加盖投标人公章</w:t>
            </w:r>
          </w:p>
          <w:p w14:paraId="61F3E202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166E84FC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 w14:paraId="07393AB3">
      <w:pPr>
        <w:rPr>
          <w:rFonts w:hint="eastAsia"/>
          <w:lang w:val="en-US" w:eastAsia="zh-CN"/>
        </w:rPr>
      </w:pPr>
    </w:p>
    <w:p w14:paraId="5EAB5CB0"/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E5317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402BFBD0">
                              <w:pPr>
                                <w:pStyle w:val="3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5939550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402BFBD0">
                        <w:pPr>
                          <w:pStyle w:val="3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5939550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 w14:paraId="00BF4BC4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9F1D2D"/>
    <w:multiLevelType w:val="singleLevel"/>
    <w:tmpl w:val="0A9F1D2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B1E51"/>
    <w:rsid w:val="25AB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2025-01-10T01:49:00Z</dcterms:created>
  <dc:creator>邱玥</dc:creator>
  <cp:lastModifiedBy>邱玥</cp:lastModifiedBy>
  <dcterms:modified xsi:type="dcterms:W3CDTF">2025-01-10T01:49:49Z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B358E209C74C4837A10688A62E4B9FBC_11</vt:lpwstr>
  </property>
</Properties>
</file>