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DB42A">
      <w:pPr>
        <w:keepNext w:val="0"/>
        <w:keepLines w:val="0"/>
        <w:pageBreakBefore w:val="0"/>
        <w:widowControl w:val="0"/>
        <w:kinsoku/>
        <w:wordWrap/>
        <w:overflowPunct/>
        <w:topLinePunct w:val="0"/>
        <w:autoSpaceDE/>
        <w:autoSpaceDN/>
        <w:bidi w:val="0"/>
        <w:adjustRightInd/>
        <w:snapToGrid/>
        <w:spacing w:line="500" w:lineRule="exact"/>
        <w:jc w:val="left"/>
        <w:textAlignment w:val="auto"/>
        <w:outlineLvl w:val="0"/>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bookmarkStart w:id="0" w:name="_GoBack"/>
      <w:bookmarkEnd w:id="0"/>
    </w:p>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1"/>
        </w:numPr>
        <w:kinsoku/>
        <w:wordWrap/>
        <w:overflowPunct/>
        <w:topLinePunct w:val="0"/>
        <w:autoSpaceDE/>
        <w:autoSpaceDN/>
        <w:bidi w:val="0"/>
        <w:adjustRightInd/>
        <w:snapToGrid/>
        <w:spacing w:before="0" w:line="500" w:lineRule="exact"/>
        <w:ind w:left="0" w:leftChars="0" w:right="0" w:rightChars="0" w:firstLine="48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项目概述     </w:t>
      </w:r>
    </w:p>
    <w:p w14:paraId="3FA44D1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根据机房设备运行环境要求，拟对数据中心机房内用机房空调进行扩容改造，对扩容改造后的机房精密空调做出以下基本参数及技术性能要求，具体如下：</w:t>
      </w:r>
    </w:p>
    <w:p w14:paraId="1F5AE424">
      <w:pPr>
        <w:keepNext w:val="0"/>
        <w:keepLines w:val="0"/>
        <w:pageBreakBefore w:val="0"/>
        <w:widowControl w:val="0"/>
        <w:numPr>
          <w:ilvl w:val="0"/>
          <w:numId w:val="1"/>
        </w:numPr>
        <w:kinsoku/>
        <w:wordWrap/>
        <w:overflowPunct/>
        <w:topLinePunct w:val="0"/>
        <w:autoSpaceDE/>
        <w:autoSpaceDN/>
        <w:bidi w:val="0"/>
        <w:adjustRightInd/>
        <w:snapToGrid/>
        <w:spacing w:before="0" w:line="500" w:lineRule="exact"/>
        <w:ind w:left="0" w:leftChars="0" w:right="0" w:rightChars="0" w:firstLine="48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项目要求</w:t>
      </w:r>
    </w:p>
    <w:p w14:paraId="060A0B71">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1.技术参数要求</w:t>
      </w:r>
    </w:p>
    <w:p w14:paraId="41B698D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kern w:val="0"/>
          <w:sz w:val="24"/>
        </w:rPr>
      </w:pPr>
      <w:r>
        <w:rPr>
          <w:rFonts w:hint="eastAsia" w:ascii="宋体" w:hAnsi="宋体"/>
          <w:kern w:val="0"/>
          <w:sz w:val="24"/>
        </w:rPr>
        <w:t>★</w:t>
      </w:r>
      <w:r>
        <w:rPr>
          <w:rFonts w:hint="eastAsia" w:ascii="宋体" w:hAnsi="宋体"/>
          <w:kern w:val="0"/>
          <w:sz w:val="24"/>
          <w:lang w:val="en-US" w:eastAsia="zh-CN"/>
        </w:rPr>
        <w:t>1.1</w:t>
      </w:r>
      <w:r>
        <w:rPr>
          <w:rFonts w:hint="eastAsia" w:ascii="宋体" w:hAnsi="宋体"/>
          <w:kern w:val="0"/>
          <w:sz w:val="24"/>
        </w:rPr>
        <w:t>机组类型</w:t>
      </w:r>
      <w:r>
        <w:rPr>
          <w:rFonts w:hint="eastAsia" w:ascii="宋体" w:hAnsi="宋体"/>
          <w:kern w:val="0"/>
          <w:sz w:val="24"/>
          <w:lang w:eastAsia="zh-CN"/>
        </w:rPr>
        <w:t>：</w:t>
      </w:r>
      <w:r>
        <w:rPr>
          <w:rFonts w:hint="eastAsia" w:ascii="宋体" w:hAnsi="宋体"/>
          <w:kern w:val="0"/>
          <w:sz w:val="24"/>
        </w:rPr>
        <w:t>风冷直膨型“列间”机房空调</w:t>
      </w:r>
    </w:p>
    <w:p w14:paraId="10A0A9D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kern w:val="0"/>
          <w:sz w:val="24"/>
          <w:lang w:val="en-US" w:eastAsia="zh-CN"/>
        </w:rPr>
      </w:pPr>
      <w:r>
        <w:rPr>
          <w:rFonts w:hint="eastAsia" w:ascii="宋体" w:hAnsi="宋体"/>
          <w:kern w:val="0"/>
          <w:sz w:val="24"/>
        </w:rPr>
        <w:t>★</w:t>
      </w:r>
      <w:r>
        <w:rPr>
          <w:rFonts w:hint="eastAsia" w:ascii="宋体" w:hAnsi="宋体"/>
          <w:kern w:val="0"/>
          <w:sz w:val="24"/>
          <w:lang w:val="en-US" w:eastAsia="zh-CN"/>
        </w:rPr>
        <w:t>1.2</w:t>
      </w:r>
      <w:r>
        <w:rPr>
          <w:rFonts w:hint="eastAsia" w:ascii="宋体" w:hAnsi="宋体"/>
          <w:kern w:val="0"/>
          <w:sz w:val="24"/>
        </w:rPr>
        <w:t>单机总制冷量</w:t>
      </w:r>
      <w:r>
        <w:rPr>
          <w:rFonts w:hint="eastAsia" w:ascii="宋体" w:hAnsi="宋体"/>
          <w:kern w:val="0"/>
          <w:sz w:val="24"/>
          <w:lang w:eastAsia="zh-CN"/>
        </w:rPr>
        <w:t>：≥40KW（回风温度37℃，相对湿度25%）</w:t>
      </w:r>
    </w:p>
    <w:p w14:paraId="09E5593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kern w:val="0"/>
          <w:sz w:val="24"/>
        </w:rPr>
      </w:pPr>
      <w:r>
        <w:rPr>
          <w:rFonts w:hint="eastAsia" w:ascii="宋体" w:hAnsi="宋体"/>
          <w:kern w:val="0"/>
          <w:sz w:val="24"/>
          <w:lang w:val="en-US" w:eastAsia="zh-CN"/>
        </w:rPr>
        <w:t>1.3</w:t>
      </w:r>
      <w:r>
        <w:rPr>
          <w:rFonts w:hint="eastAsia" w:ascii="宋体" w:hAnsi="宋体"/>
          <w:kern w:val="0"/>
          <w:sz w:val="24"/>
        </w:rPr>
        <w:t>单机显冷量</w:t>
      </w:r>
      <w:r>
        <w:rPr>
          <w:rFonts w:hint="eastAsia" w:ascii="宋体" w:hAnsi="宋体"/>
          <w:kern w:val="0"/>
          <w:sz w:val="24"/>
          <w:lang w:eastAsia="zh-CN"/>
        </w:rPr>
        <w:t>：</w:t>
      </w:r>
      <w:r>
        <w:rPr>
          <w:rFonts w:hint="eastAsia" w:ascii="宋体" w:hAnsi="宋体"/>
          <w:kern w:val="0"/>
          <w:sz w:val="24"/>
        </w:rPr>
        <w:t>≥</w:t>
      </w:r>
      <w:r>
        <w:rPr>
          <w:rFonts w:ascii="宋体" w:hAnsi="宋体"/>
          <w:kern w:val="0"/>
          <w:sz w:val="24"/>
        </w:rPr>
        <w:t>40</w:t>
      </w:r>
      <w:r>
        <w:rPr>
          <w:rFonts w:hint="eastAsia" w:ascii="宋体" w:hAnsi="宋体"/>
          <w:kern w:val="0"/>
          <w:sz w:val="24"/>
        </w:rPr>
        <w:t>KW（回风温度</w:t>
      </w:r>
      <w:r>
        <w:rPr>
          <w:rFonts w:ascii="宋体" w:hAnsi="宋体"/>
          <w:kern w:val="0"/>
          <w:sz w:val="24"/>
        </w:rPr>
        <w:t>37</w:t>
      </w:r>
      <w:r>
        <w:rPr>
          <w:rFonts w:hint="eastAsia" w:ascii="宋体" w:hAnsi="宋体"/>
          <w:kern w:val="0"/>
          <w:sz w:val="24"/>
        </w:rPr>
        <w:t>℃，相对湿度</w:t>
      </w:r>
      <w:r>
        <w:rPr>
          <w:rFonts w:ascii="宋体" w:hAnsi="宋体"/>
          <w:kern w:val="0"/>
          <w:sz w:val="24"/>
        </w:rPr>
        <w:t>25</w:t>
      </w:r>
      <w:r>
        <w:rPr>
          <w:rFonts w:hint="eastAsia" w:ascii="宋体" w:hAnsi="宋体"/>
          <w:kern w:val="0"/>
          <w:sz w:val="24"/>
        </w:rPr>
        <w:t>%）</w:t>
      </w:r>
    </w:p>
    <w:p w14:paraId="2B7C0647">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kern w:val="0"/>
          <w:sz w:val="24"/>
        </w:rPr>
      </w:pPr>
      <w:r>
        <w:rPr>
          <w:rFonts w:hint="eastAsia" w:ascii="宋体" w:hAnsi="宋体"/>
          <w:kern w:val="0"/>
          <w:sz w:val="24"/>
          <w:lang w:val="en-US" w:eastAsia="zh-CN"/>
        </w:rPr>
        <w:t>1.4</w:t>
      </w:r>
      <w:r>
        <w:rPr>
          <w:rFonts w:hint="eastAsia" w:ascii="宋体" w:hAnsi="宋体"/>
          <w:kern w:val="0"/>
          <w:sz w:val="24"/>
        </w:rPr>
        <w:t>制冷剂</w:t>
      </w:r>
      <w:r>
        <w:rPr>
          <w:rFonts w:hint="eastAsia" w:ascii="宋体" w:hAnsi="宋体"/>
          <w:kern w:val="0"/>
          <w:sz w:val="24"/>
          <w:lang w:eastAsia="zh-CN"/>
        </w:rPr>
        <w:t>：</w:t>
      </w:r>
      <w:r>
        <w:rPr>
          <w:rFonts w:hint="eastAsia" w:ascii="宋体" w:hAnsi="宋体"/>
          <w:kern w:val="0"/>
          <w:sz w:val="24"/>
        </w:rPr>
        <w:t>R410A</w:t>
      </w:r>
    </w:p>
    <w:p w14:paraId="4730F7F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kern w:val="0"/>
          <w:sz w:val="24"/>
        </w:rPr>
      </w:pPr>
      <w:r>
        <w:rPr>
          <w:rFonts w:hint="eastAsia" w:ascii="宋体" w:hAnsi="宋体"/>
          <w:kern w:val="0"/>
          <w:sz w:val="24"/>
          <w:lang w:val="en-US" w:eastAsia="zh-CN"/>
        </w:rPr>
        <w:t>1.5</w:t>
      </w:r>
      <w:r>
        <w:rPr>
          <w:rFonts w:hint="eastAsia" w:ascii="宋体" w:hAnsi="宋体"/>
          <w:kern w:val="0"/>
          <w:sz w:val="24"/>
        </w:rPr>
        <w:t>膨胀阀</w:t>
      </w:r>
      <w:r>
        <w:rPr>
          <w:rFonts w:hint="eastAsia" w:ascii="宋体" w:hAnsi="宋体"/>
          <w:kern w:val="0"/>
          <w:sz w:val="24"/>
          <w:lang w:eastAsia="zh-CN"/>
        </w:rPr>
        <w:t>：</w:t>
      </w:r>
      <w:r>
        <w:rPr>
          <w:rFonts w:hint="eastAsia" w:ascii="宋体" w:hAnsi="宋体"/>
          <w:kern w:val="0"/>
          <w:sz w:val="24"/>
        </w:rPr>
        <w:t>配置电子膨胀阀</w:t>
      </w:r>
    </w:p>
    <w:p w14:paraId="7C26624D">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ascii="宋体" w:hAnsi="宋体"/>
          <w:kern w:val="0"/>
          <w:sz w:val="24"/>
        </w:rPr>
      </w:pPr>
      <w:r>
        <w:rPr>
          <w:rFonts w:hint="eastAsia" w:ascii="宋体" w:hAnsi="宋体"/>
          <w:kern w:val="0"/>
          <w:sz w:val="24"/>
          <w:lang w:val="en-US" w:eastAsia="zh-CN"/>
        </w:rPr>
        <w:t>1.6</w:t>
      </w:r>
      <w:r>
        <w:rPr>
          <w:rFonts w:hint="eastAsia" w:ascii="宋体" w:hAnsi="宋体"/>
          <w:kern w:val="0"/>
          <w:sz w:val="24"/>
        </w:rPr>
        <w:t>室内机组送风量</w:t>
      </w:r>
      <w:r>
        <w:rPr>
          <w:rFonts w:hint="eastAsia" w:ascii="宋体" w:hAnsi="宋体"/>
          <w:kern w:val="0"/>
          <w:sz w:val="24"/>
          <w:lang w:eastAsia="zh-CN"/>
        </w:rPr>
        <w:t>：</w:t>
      </w:r>
      <w:r>
        <w:rPr>
          <w:rFonts w:hint="eastAsia" w:ascii="宋体" w:hAnsi="宋体"/>
          <w:kern w:val="0"/>
          <w:sz w:val="24"/>
        </w:rPr>
        <w:t>≥</w:t>
      </w:r>
      <w:r>
        <w:rPr>
          <w:rFonts w:ascii="宋体" w:hAnsi="宋体"/>
          <w:kern w:val="0"/>
          <w:sz w:val="24"/>
        </w:rPr>
        <w:t>9</w:t>
      </w:r>
      <w:r>
        <w:rPr>
          <w:rFonts w:hint="eastAsia" w:ascii="宋体" w:hAnsi="宋体"/>
          <w:kern w:val="0"/>
          <w:sz w:val="24"/>
        </w:rPr>
        <w:t>000</w:t>
      </w:r>
      <w:r>
        <w:rPr>
          <w:rFonts w:ascii="宋体" w:hAnsi="宋体"/>
          <w:kern w:val="0"/>
          <w:sz w:val="24"/>
        </w:rPr>
        <w:t>m</w:t>
      </w:r>
      <w:r>
        <w:rPr>
          <w:rFonts w:ascii="宋体" w:hAnsi="宋体"/>
          <w:kern w:val="0"/>
          <w:sz w:val="24"/>
          <w:vertAlign w:val="superscript"/>
        </w:rPr>
        <w:t>3</w:t>
      </w:r>
      <w:r>
        <w:rPr>
          <w:rFonts w:ascii="宋体" w:hAnsi="宋体"/>
          <w:kern w:val="0"/>
          <w:sz w:val="24"/>
        </w:rPr>
        <w:t>/h</w:t>
      </w:r>
    </w:p>
    <w:p w14:paraId="301F680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kern w:val="0"/>
          <w:sz w:val="24"/>
        </w:rPr>
      </w:pPr>
      <w:r>
        <w:rPr>
          <w:rFonts w:hint="eastAsia" w:ascii="宋体" w:hAnsi="宋体"/>
          <w:kern w:val="0"/>
          <w:sz w:val="24"/>
          <w:lang w:val="en-US" w:eastAsia="zh-CN"/>
        </w:rPr>
        <w:t>1.7</w:t>
      </w:r>
      <w:r>
        <w:rPr>
          <w:rFonts w:hint="eastAsia" w:ascii="宋体" w:hAnsi="宋体"/>
          <w:kern w:val="0"/>
          <w:sz w:val="24"/>
        </w:rPr>
        <w:t>室内风机类型</w:t>
      </w:r>
      <w:r>
        <w:rPr>
          <w:rFonts w:hint="eastAsia" w:ascii="宋体" w:hAnsi="宋体"/>
          <w:kern w:val="0"/>
          <w:sz w:val="24"/>
          <w:lang w:eastAsia="zh-CN"/>
        </w:rPr>
        <w:t>：</w:t>
      </w:r>
      <w:r>
        <w:rPr>
          <w:rFonts w:hint="eastAsia" w:ascii="宋体" w:hAnsi="宋体"/>
          <w:kern w:val="0"/>
          <w:sz w:val="24"/>
        </w:rPr>
        <w:t>EC自动调速风机</w:t>
      </w:r>
    </w:p>
    <w:p w14:paraId="781D8EE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kern w:val="0"/>
          <w:sz w:val="24"/>
        </w:rPr>
      </w:pPr>
      <w:r>
        <w:rPr>
          <w:rFonts w:hint="eastAsia" w:ascii="宋体" w:hAnsi="宋体"/>
          <w:kern w:val="0"/>
          <w:sz w:val="24"/>
          <w:lang w:val="en-US" w:eastAsia="zh-CN"/>
        </w:rPr>
        <w:t>1.8</w:t>
      </w:r>
      <w:r>
        <w:rPr>
          <w:rFonts w:hint="eastAsia" w:ascii="宋体" w:hAnsi="宋体"/>
          <w:kern w:val="0"/>
          <w:sz w:val="24"/>
        </w:rPr>
        <w:t>室内风机配置数量</w:t>
      </w:r>
      <w:r>
        <w:rPr>
          <w:rFonts w:hint="eastAsia" w:ascii="宋体" w:hAnsi="宋体"/>
          <w:kern w:val="0"/>
          <w:sz w:val="24"/>
          <w:lang w:eastAsia="zh-CN"/>
        </w:rPr>
        <w:t>：</w:t>
      </w:r>
      <w:r>
        <w:rPr>
          <w:rFonts w:hint="eastAsia" w:ascii="宋体" w:hAnsi="宋体"/>
          <w:kern w:val="0"/>
          <w:sz w:val="24"/>
        </w:rPr>
        <w:t>≥</w:t>
      </w:r>
      <w:r>
        <w:rPr>
          <w:rFonts w:hint="eastAsia" w:ascii="宋体" w:hAnsi="宋体"/>
          <w:kern w:val="0"/>
          <w:sz w:val="24"/>
          <w:lang w:val="en-US" w:eastAsia="zh-CN"/>
        </w:rPr>
        <w:t>2</w:t>
      </w:r>
      <w:r>
        <w:rPr>
          <w:rFonts w:hint="eastAsia" w:ascii="宋体" w:hAnsi="宋体"/>
          <w:kern w:val="0"/>
          <w:sz w:val="24"/>
        </w:rPr>
        <w:t>台</w:t>
      </w:r>
    </w:p>
    <w:p w14:paraId="3AC30EC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kern w:val="0"/>
          <w:sz w:val="24"/>
        </w:rPr>
      </w:pPr>
      <w:r>
        <w:rPr>
          <w:rFonts w:hint="eastAsia" w:ascii="宋体" w:hAnsi="宋体"/>
          <w:kern w:val="0"/>
          <w:sz w:val="24"/>
          <w:lang w:val="en-US" w:eastAsia="zh-CN"/>
        </w:rPr>
        <w:t>1.9</w:t>
      </w:r>
      <w:r>
        <w:rPr>
          <w:rFonts w:hint="eastAsia" w:ascii="宋体" w:hAnsi="宋体"/>
          <w:kern w:val="0"/>
          <w:sz w:val="24"/>
        </w:rPr>
        <w:t>送风方式</w:t>
      </w:r>
      <w:r>
        <w:rPr>
          <w:rFonts w:hint="eastAsia" w:ascii="宋体" w:hAnsi="宋体"/>
          <w:kern w:val="0"/>
          <w:sz w:val="24"/>
          <w:lang w:eastAsia="zh-CN"/>
        </w:rPr>
        <w:t>：</w:t>
      </w:r>
      <w:r>
        <w:rPr>
          <w:rFonts w:hint="eastAsia" w:ascii="宋体" w:hAnsi="宋体"/>
          <w:kern w:val="0"/>
          <w:sz w:val="24"/>
        </w:rPr>
        <w:t>机组左、右两边单侧送风，方向可选。背回风。</w:t>
      </w:r>
    </w:p>
    <w:p w14:paraId="034029C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kern w:val="0"/>
          <w:sz w:val="24"/>
          <w:lang w:eastAsia="zh-CN"/>
        </w:rPr>
      </w:pPr>
      <w:r>
        <w:rPr>
          <w:rFonts w:hint="eastAsia" w:ascii="宋体" w:hAnsi="宋体"/>
          <w:kern w:val="0"/>
          <w:sz w:val="24"/>
          <w:lang w:val="en-US" w:eastAsia="zh-CN"/>
        </w:rPr>
        <w:t>1.10</w:t>
      </w:r>
      <w:r>
        <w:rPr>
          <w:rFonts w:hint="eastAsia" w:ascii="宋体" w:hAnsi="宋体"/>
          <w:kern w:val="0"/>
          <w:sz w:val="24"/>
        </w:rPr>
        <w:t>室内机组外形尺寸</w:t>
      </w:r>
      <w:r>
        <w:rPr>
          <w:rFonts w:hint="eastAsia" w:ascii="宋体" w:hAnsi="宋体"/>
          <w:kern w:val="0"/>
          <w:sz w:val="24"/>
          <w:lang w:eastAsia="zh-CN"/>
        </w:rPr>
        <w:t>：≤600mm（宽）×≤1200mm（深）×≤2000mm(高)</w:t>
      </w:r>
    </w:p>
    <w:p w14:paraId="71CE9A73">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Theme="minorEastAsia"/>
          <w:kern w:val="0"/>
          <w:sz w:val="24"/>
          <w:lang w:val="en-US" w:eastAsia="zh-CN"/>
        </w:rPr>
      </w:pPr>
      <w:r>
        <w:rPr>
          <w:rFonts w:hint="eastAsia" w:ascii="宋体" w:hAnsi="宋体"/>
          <w:kern w:val="0"/>
          <w:sz w:val="24"/>
          <w:lang w:val="en-US" w:eastAsia="zh-CN"/>
        </w:rPr>
        <w:t>1.11</w:t>
      </w:r>
      <w:r>
        <w:rPr>
          <w:rFonts w:hint="eastAsia" w:ascii="宋体" w:hAnsi="宋体"/>
          <w:kern w:val="0"/>
          <w:sz w:val="24"/>
        </w:rPr>
        <w:t>室外机冷凝风扇配置数量</w:t>
      </w:r>
      <w:r>
        <w:rPr>
          <w:rFonts w:hint="eastAsia" w:ascii="宋体" w:hAnsi="宋体"/>
          <w:kern w:val="0"/>
          <w:sz w:val="24"/>
          <w:lang w:eastAsia="zh-CN"/>
        </w:rPr>
        <w:t>：</w:t>
      </w:r>
      <w:r>
        <w:rPr>
          <w:rFonts w:hint="eastAsia" w:ascii="宋体" w:hAnsi="宋体"/>
          <w:kern w:val="0"/>
          <w:sz w:val="24"/>
        </w:rPr>
        <w:t>≥</w:t>
      </w:r>
      <w:r>
        <w:rPr>
          <w:rFonts w:ascii="宋体" w:hAnsi="宋体"/>
          <w:kern w:val="0"/>
          <w:sz w:val="24"/>
        </w:rPr>
        <w:t>2</w:t>
      </w:r>
      <w:r>
        <w:rPr>
          <w:rFonts w:hint="eastAsia" w:ascii="宋体" w:hAnsi="宋体"/>
          <w:kern w:val="0"/>
          <w:sz w:val="24"/>
        </w:rPr>
        <w:t>台</w:t>
      </w:r>
    </w:p>
    <w:p w14:paraId="4AA3A593">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Theme="minorEastAsia"/>
          <w:kern w:val="0"/>
          <w:sz w:val="24"/>
          <w:lang w:val="en-US" w:eastAsia="zh-CN"/>
        </w:rPr>
      </w:pPr>
      <w:r>
        <w:rPr>
          <w:rFonts w:hint="eastAsia" w:ascii="宋体" w:hAnsi="宋体"/>
          <w:kern w:val="0"/>
          <w:sz w:val="24"/>
          <w:lang w:val="en-US" w:eastAsia="zh-CN"/>
        </w:rPr>
        <w:t>1.12</w:t>
      </w:r>
      <w:r>
        <w:rPr>
          <w:rFonts w:hint="eastAsia" w:ascii="宋体" w:hAnsi="宋体"/>
          <w:kern w:val="0"/>
          <w:sz w:val="24"/>
        </w:rPr>
        <w:t>通信接口</w:t>
      </w:r>
      <w:r>
        <w:rPr>
          <w:rFonts w:hint="eastAsia" w:ascii="宋体" w:hAnsi="宋体"/>
          <w:kern w:val="0"/>
          <w:sz w:val="24"/>
          <w:lang w:eastAsia="zh-CN"/>
        </w:rPr>
        <w:t>：</w:t>
      </w:r>
      <w:r>
        <w:rPr>
          <w:rFonts w:hint="eastAsia" w:ascii="宋体" w:hAnsi="宋体"/>
          <w:kern w:val="0"/>
          <w:sz w:val="24"/>
        </w:rPr>
        <w:t>每台配置RS485通信接口</w:t>
      </w:r>
    </w:p>
    <w:p w14:paraId="6333D32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Theme="minorEastAsia"/>
          <w:kern w:val="0"/>
          <w:sz w:val="24"/>
          <w:lang w:val="en-US" w:eastAsia="zh-CN"/>
        </w:rPr>
      </w:pPr>
      <w:r>
        <w:rPr>
          <w:rFonts w:hint="eastAsia" w:ascii="宋体" w:hAnsi="宋体"/>
          <w:bCs/>
          <w:szCs w:val="21"/>
        </w:rPr>
        <w:t>▲</w:t>
      </w:r>
      <w:r>
        <w:rPr>
          <w:rFonts w:hint="eastAsia" w:ascii="宋体" w:hAnsi="宋体"/>
          <w:kern w:val="0"/>
          <w:sz w:val="24"/>
          <w:lang w:val="en-US" w:eastAsia="zh-CN"/>
        </w:rPr>
        <w:t>1.13</w:t>
      </w:r>
      <w:r>
        <w:rPr>
          <w:rFonts w:hint="eastAsia" w:ascii="宋体" w:hAnsi="宋体"/>
          <w:kern w:val="0"/>
          <w:sz w:val="24"/>
        </w:rPr>
        <w:t>运行模式</w:t>
      </w:r>
      <w:r>
        <w:rPr>
          <w:rFonts w:hint="eastAsia" w:ascii="宋体" w:hAnsi="宋体"/>
          <w:kern w:val="0"/>
          <w:sz w:val="24"/>
          <w:lang w:eastAsia="zh-CN"/>
        </w:rPr>
        <w:t>：</w:t>
      </w:r>
      <w:r>
        <w:rPr>
          <w:rFonts w:hint="eastAsia" w:ascii="宋体" w:hAnsi="宋体"/>
          <w:kern w:val="0"/>
          <w:sz w:val="24"/>
        </w:rPr>
        <w:t>与机房内在用的“克莱门特”空调，组网运行，实现定时轮换及具备故障自启动功能。</w:t>
      </w:r>
    </w:p>
    <w:p w14:paraId="54BFDF42">
      <w:pPr>
        <w:keepNext w:val="0"/>
        <w:keepLines w:val="0"/>
        <w:pageBreakBefore w:val="0"/>
        <w:widowControl w:val="0"/>
        <w:numPr>
          <w:ilvl w:val="0"/>
          <w:numId w:val="2"/>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技术性能要求</w:t>
      </w:r>
    </w:p>
    <w:p w14:paraId="13A2E3DB">
      <w:pPr>
        <w:spacing w:line="500" w:lineRule="exact"/>
        <w:ind w:firstLine="240" w:firstLineChars="100"/>
        <w:rPr>
          <w:rFonts w:hint="eastAsia" w:ascii="宋体" w:hAnsi="宋体"/>
          <w:kern w:val="0"/>
          <w:sz w:val="24"/>
          <w:highlight w:val="none"/>
        </w:rPr>
      </w:pPr>
      <w:r>
        <w:rPr>
          <w:rFonts w:hint="eastAsia" w:ascii="宋体" w:hAnsi="宋体"/>
          <w:kern w:val="0"/>
          <w:sz w:val="24"/>
        </w:rPr>
        <w:t>2.1本次项目配置的机房空调为成熟机型，适用工况应考虑极端适用条件，机组设计、制造、零部件的选用应考虑技术先进性、耐用</w:t>
      </w:r>
      <w:r>
        <w:rPr>
          <w:rFonts w:hint="eastAsia" w:ascii="宋体" w:hAnsi="宋体"/>
          <w:kern w:val="0"/>
          <w:sz w:val="24"/>
          <w:highlight w:val="none"/>
        </w:rPr>
        <w:t>性，及安装维护通用方便。</w:t>
      </w:r>
    </w:p>
    <w:p w14:paraId="13BDA184">
      <w:pPr>
        <w:spacing w:line="500" w:lineRule="exact"/>
        <w:ind w:firstLine="240" w:firstLineChars="100"/>
        <w:rPr>
          <w:rFonts w:hint="eastAsia" w:ascii="宋体" w:hAnsi="宋体"/>
          <w:kern w:val="0"/>
          <w:sz w:val="24"/>
        </w:rPr>
      </w:pPr>
      <w:r>
        <w:rPr>
          <w:rFonts w:hint="eastAsia" w:ascii="宋体" w:hAnsi="宋体"/>
          <w:kern w:val="0"/>
          <w:sz w:val="24"/>
          <w:highlight w:val="none"/>
        </w:rPr>
        <w:t>2.2新增机房空调</w:t>
      </w:r>
      <w:r>
        <w:rPr>
          <w:rFonts w:ascii="宋体" w:hAnsi="宋体"/>
          <w:kern w:val="0"/>
          <w:sz w:val="24"/>
          <w:highlight w:val="none"/>
        </w:rPr>
        <w:t>采用</w:t>
      </w:r>
      <w:r>
        <w:rPr>
          <w:rFonts w:hint="eastAsia" w:ascii="宋体" w:hAnsi="宋体"/>
          <w:kern w:val="0"/>
          <w:sz w:val="24"/>
          <w:highlight w:val="none"/>
        </w:rPr>
        <w:t>“</w:t>
      </w:r>
      <w:r>
        <w:rPr>
          <w:rFonts w:ascii="宋体" w:hAnsi="宋体"/>
          <w:kern w:val="0"/>
          <w:sz w:val="24"/>
          <w:highlight w:val="none"/>
        </w:rPr>
        <w:t>/</w:t>
      </w:r>
      <w:r>
        <w:rPr>
          <w:rFonts w:hint="eastAsia" w:ascii="宋体" w:hAnsi="宋体"/>
          <w:kern w:val="0"/>
          <w:sz w:val="24"/>
          <w:highlight w:val="none"/>
        </w:rPr>
        <w:t>”</w:t>
      </w:r>
      <w:r>
        <w:rPr>
          <w:rFonts w:ascii="宋体" w:hAnsi="宋体"/>
          <w:kern w:val="0"/>
          <w:sz w:val="24"/>
          <w:highlight w:val="none"/>
        </w:rPr>
        <w:t>型</w:t>
      </w:r>
      <w:r>
        <w:rPr>
          <w:rFonts w:hint="eastAsia" w:ascii="宋体" w:hAnsi="宋体"/>
          <w:kern w:val="0"/>
          <w:sz w:val="24"/>
          <w:highlight w:val="none"/>
        </w:rPr>
        <w:t>高效</w:t>
      </w:r>
      <w:r>
        <w:rPr>
          <w:rFonts w:ascii="宋体" w:hAnsi="宋体"/>
          <w:kern w:val="0"/>
          <w:sz w:val="24"/>
          <w:highlight w:val="none"/>
        </w:rPr>
        <w:t>蒸发器换热，蒸发器翅</w:t>
      </w:r>
      <w:r>
        <w:rPr>
          <w:rFonts w:ascii="宋体" w:hAnsi="宋体"/>
          <w:kern w:val="0"/>
          <w:sz w:val="24"/>
        </w:rPr>
        <w:t>片经过亲水性处理，具备快速除湿性能</w:t>
      </w:r>
      <w:r>
        <w:rPr>
          <w:rFonts w:hint="eastAsia" w:ascii="宋体" w:hAnsi="宋体"/>
          <w:kern w:val="0"/>
          <w:sz w:val="24"/>
        </w:rPr>
        <w:t>。</w:t>
      </w:r>
    </w:p>
    <w:p w14:paraId="372C8231">
      <w:pPr>
        <w:spacing w:line="500" w:lineRule="exact"/>
        <w:ind w:firstLine="240" w:firstLineChars="100"/>
        <w:rPr>
          <w:rFonts w:ascii="宋体" w:hAnsi="宋体"/>
          <w:kern w:val="0"/>
          <w:sz w:val="24"/>
        </w:rPr>
      </w:pPr>
      <w:r>
        <w:rPr>
          <w:rFonts w:hint="eastAsia" w:ascii="宋体" w:hAnsi="宋体"/>
          <w:kern w:val="0"/>
          <w:sz w:val="24"/>
        </w:rPr>
        <w:t>2.3列间机房空调与机柜</w:t>
      </w:r>
      <w:r>
        <w:rPr>
          <w:rFonts w:ascii="宋体" w:hAnsi="宋体"/>
          <w:kern w:val="0"/>
          <w:sz w:val="24"/>
        </w:rPr>
        <w:t>并排安装，</w:t>
      </w:r>
      <w:r>
        <w:rPr>
          <w:rFonts w:hint="eastAsia" w:ascii="宋体" w:hAnsi="宋体"/>
          <w:kern w:val="0"/>
          <w:sz w:val="24"/>
        </w:rPr>
        <w:t>从机房空调左、右两侧出风口出风送风</w:t>
      </w:r>
      <w:r>
        <w:rPr>
          <w:rFonts w:ascii="宋体" w:hAnsi="宋体"/>
          <w:kern w:val="0"/>
          <w:sz w:val="24"/>
        </w:rPr>
        <w:t>。</w:t>
      </w:r>
    </w:p>
    <w:p w14:paraId="17F5D8FA">
      <w:pPr>
        <w:spacing w:line="500" w:lineRule="exact"/>
        <w:ind w:firstLine="240" w:firstLineChars="100"/>
        <w:rPr>
          <w:rFonts w:hint="eastAsia" w:ascii="宋体" w:hAnsi="宋体"/>
          <w:kern w:val="0"/>
          <w:sz w:val="24"/>
        </w:rPr>
      </w:pPr>
      <w:r>
        <w:rPr>
          <w:rFonts w:hint="eastAsia" w:ascii="宋体" w:hAnsi="宋体"/>
          <w:kern w:val="0"/>
          <w:sz w:val="24"/>
        </w:rPr>
        <w:t>2.4</w:t>
      </w:r>
      <w:r>
        <w:rPr>
          <w:rFonts w:hint="eastAsia" w:ascii="宋体" w:hAnsi="宋体"/>
          <w:color w:val="000000"/>
          <w:kern w:val="0"/>
          <w:sz w:val="24"/>
        </w:rPr>
        <w:t>本次项目配置的机房空调</w:t>
      </w:r>
      <w:r>
        <w:rPr>
          <w:rFonts w:ascii="宋体" w:hAnsi="宋体"/>
          <w:color w:val="000000"/>
          <w:kern w:val="0"/>
          <w:sz w:val="24"/>
        </w:rPr>
        <w:t>机组供配电</w:t>
      </w:r>
      <w:r>
        <w:rPr>
          <w:rFonts w:hint="eastAsia" w:ascii="宋体" w:hAnsi="宋体"/>
          <w:color w:val="000000"/>
          <w:kern w:val="0"/>
          <w:sz w:val="24"/>
        </w:rPr>
        <w:t>应</w:t>
      </w:r>
      <w:r>
        <w:rPr>
          <w:rFonts w:ascii="宋体" w:hAnsi="宋体"/>
          <w:color w:val="000000"/>
          <w:kern w:val="0"/>
          <w:sz w:val="24"/>
        </w:rPr>
        <w:t>符合IEC 204-1/EN60204-1规定，输入电压380V±10%/3N/50Hz</w:t>
      </w:r>
      <w:r>
        <w:rPr>
          <w:rFonts w:hint="eastAsia" w:ascii="宋体" w:hAnsi="宋体"/>
          <w:color w:val="000000"/>
          <w:kern w:val="0"/>
          <w:sz w:val="24"/>
        </w:rPr>
        <w:t>,</w:t>
      </w:r>
      <w:r>
        <w:rPr>
          <w:rFonts w:hint="eastAsia" w:ascii="宋体" w:hAnsi="宋体"/>
          <w:color w:val="000000"/>
          <w:sz w:val="24"/>
          <w:shd w:val="clear" w:color="auto" w:fill="FFFFFF"/>
        </w:rPr>
        <w:t xml:space="preserve"> 机组出厂须配置“相序保护器”和“可调式限电压”保护器、浪涌保护器以适应项目当地市电状况。</w:t>
      </w:r>
    </w:p>
    <w:p w14:paraId="4576BE4B">
      <w:pPr>
        <w:spacing w:line="500" w:lineRule="exact"/>
        <w:rPr>
          <w:rFonts w:hint="eastAsia" w:ascii="宋体" w:hAnsi="宋体"/>
          <w:kern w:val="0"/>
          <w:sz w:val="24"/>
        </w:rPr>
      </w:pPr>
      <w:r>
        <w:rPr>
          <w:rFonts w:hint="eastAsia" w:ascii="宋体" w:hAnsi="宋体"/>
          <w:bCs/>
          <w:szCs w:val="21"/>
        </w:rPr>
        <w:t>▲</w:t>
      </w:r>
      <w:r>
        <w:rPr>
          <w:rFonts w:hint="eastAsia" w:ascii="宋体" w:hAnsi="宋体"/>
          <w:kern w:val="0"/>
          <w:sz w:val="24"/>
        </w:rPr>
        <w:t>2.5</w:t>
      </w:r>
      <w:r>
        <w:rPr>
          <w:rFonts w:hint="eastAsia" w:ascii="宋体" w:hAnsi="宋体"/>
          <w:color w:val="000000"/>
          <w:kern w:val="0"/>
          <w:sz w:val="24"/>
        </w:rPr>
        <w:t>本次项目列间机房空调配电盘部分采用活动抽拉结构，整个配电盘可拉出空调柜体方便电控部分检修及机组系统管路维护、维修。</w:t>
      </w:r>
    </w:p>
    <w:p w14:paraId="3E19A78E">
      <w:pPr>
        <w:spacing w:line="500" w:lineRule="exact"/>
        <w:ind w:firstLine="240" w:firstLineChars="100"/>
        <w:rPr>
          <w:rFonts w:hint="eastAsia" w:ascii="宋体" w:hAnsi="宋体"/>
          <w:color w:val="000000"/>
          <w:kern w:val="0"/>
          <w:sz w:val="24"/>
        </w:rPr>
      </w:pPr>
      <w:r>
        <w:rPr>
          <w:rFonts w:hint="eastAsia" w:ascii="宋体" w:hAnsi="宋体"/>
          <w:color w:val="000000"/>
          <w:kern w:val="0"/>
          <w:sz w:val="24"/>
        </w:rPr>
        <w:t>2.6本次项目配置的机房空调，其</w:t>
      </w:r>
      <w:r>
        <w:rPr>
          <w:rFonts w:ascii="宋体" w:hAnsi="宋体"/>
          <w:color w:val="000000"/>
          <w:kern w:val="0"/>
          <w:sz w:val="24"/>
        </w:rPr>
        <w:t>温度可调节范围：18</w:t>
      </w:r>
      <w:r>
        <w:rPr>
          <w:rFonts w:hint="eastAsia" w:ascii="宋体" w:hAnsi="宋体"/>
          <w:color w:val="000000"/>
          <w:kern w:val="0"/>
          <w:sz w:val="24"/>
        </w:rPr>
        <w:t>℃</w:t>
      </w:r>
      <w:r>
        <w:rPr>
          <w:rFonts w:ascii="宋体" w:hAnsi="宋体"/>
          <w:color w:val="000000"/>
          <w:kern w:val="0"/>
          <w:sz w:val="24"/>
        </w:rPr>
        <w:t>～38</w:t>
      </w:r>
      <w:r>
        <w:rPr>
          <w:rFonts w:hint="eastAsia" w:ascii="宋体" w:hAnsi="宋体"/>
          <w:color w:val="000000"/>
          <w:kern w:val="0"/>
          <w:sz w:val="24"/>
        </w:rPr>
        <w:t>℃，控制精度±1.5℃。</w:t>
      </w:r>
    </w:p>
    <w:p w14:paraId="10B5D4A1">
      <w:pPr>
        <w:spacing w:line="500" w:lineRule="exact"/>
        <w:rPr>
          <w:rFonts w:hint="eastAsia" w:ascii="宋体" w:hAnsi="宋体"/>
          <w:color w:val="000000"/>
          <w:kern w:val="0"/>
          <w:sz w:val="24"/>
        </w:rPr>
      </w:pPr>
      <w:r>
        <w:rPr>
          <w:rFonts w:ascii="宋体" w:hAnsi="宋体"/>
          <w:color w:val="000000"/>
          <w:kern w:val="0"/>
          <w:sz w:val="24"/>
        </w:rPr>
        <w:t>相对湿度可调节范围：45%RH～55%RH</w:t>
      </w:r>
      <w:r>
        <w:rPr>
          <w:rFonts w:hint="eastAsia" w:ascii="宋体" w:hAnsi="宋体"/>
          <w:color w:val="000000"/>
          <w:kern w:val="0"/>
          <w:sz w:val="24"/>
        </w:rPr>
        <w:t>，控制精度±5%。</w:t>
      </w:r>
    </w:p>
    <w:p w14:paraId="77D3886A">
      <w:pPr>
        <w:widowControl/>
        <w:spacing w:line="500" w:lineRule="exact"/>
        <w:jc w:val="left"/>
        <w:textAlignment w:val="center"/>
        <w:rPr>
          <w:rFonts w:hint="eastAsia" w:ascii="宋体" w:hAnsi="宋体"/>
          <w:color w:val="FF0000"/>
          <w:kern w:val="0"/>
          <w:sz w:val="24"/>
        </w:rPr>
      </w:pPr>
      <w:r>
        <w:rPr>
          <w:rFonts w:hint="eastAsia" w:ascii="宋体" w:hAnsi="宋体"/>
          <w:bCs/>
          <w:szCs w:val="21"/>
        </w:rPr>
        <w:t>▲</w:t>
      </w:r>
      <w:r>
        <w:rPr>
          <w:rFonts w:hint="eastAsia" w:ascii="宋体" w:hAnsi="宋体"/>
          <w:color w:val="000000"/>
          <w:kern w:val="0"/>
          <w:sz w:val="24"/>
        </w:rPr>
        <w:t>2</w:t>
      </w:r>
      <w:r>
        <w:rPr>
          <w:rFonts w:ascii="宋体" w:hAnsi="宋体"/>
          <w:color w:val="000000"/>
          <w:kern w:val="0"/>
          <w:sz w:val="24"/>
        </w:rPr>
        <w:t>.7</w:t>
      </w:r>
      <w:r>
        <w:rPr>
          <w:rFonts w:hint="eastAsia" w:ascii="宋体" w:hAnsi="宋体"/>
          <w:color w:val="000000"/>
          <w:kern w:val="0"/>
          <w:sz w:val="24"/>
        </w:rPr>
        <w:t>机房</w:t>
      </w:r>
      <w:r>
        <w:rPr>
          <w:rFonts w:ascii="宋体" w:hAnsi="宋体"/>
          <w:color w:val="000000"/>
          <w:kern w:val="0"/>
          <w:sz w:val="24"/>
        </w:rPr>
        <w:t>空调</w:t>
      </w:r>
      <w:r>
        <w:rPr>
          <w:rFonts w:hint="eastAsia" w:ascii="宋体" w:hAnsi="宋体"/>
          <w:color w:val="000000"/>
          <w:kern w:val="0"/>
          <w:sz w:val="24"/>
        </w:rPr>
        <w:t>机组</w:t>
      </w:r>
      <w:r>
        <w:rPr>
          <w:rFonts w:ascii="宋体" w:hAnsi="宋体"/>
          <w:color w:val="000000"/>
          <w:kern w:val="0"/>
          <w:sz w:val="24"/>
        </w:rPr>
        <w:t>必须配备稳定可靠的“按键式”液晶显示控制器，可对机房环境进行智能PID控制</w:t>
      </w:r>
      <w:r>
        <w:rPr>
          <w:rFonts w:hint="eastAsia" w:ascii="宋体" w:hAnsi="宋体"/>
          <w:color w:val="000000"/>
          <w:kern w:val="0"/>
          <w:sz w:val="24"/>
        </w:rPr>
        <w:t>（实现多台机组轮循模式）</w:t>
      </w:r>
      <w:r>
        <w:rPr>
          <w:rFonts w:ascii="宋体" w:hAnsi="宋体"/>
          <w:color w:val="000000"/>
          <w:kern w:val="0"/>
          <w:sz w:val="24"/>
        </w:rPr>
        <w:t>，支持Modbus监控协议</w:t>
      </w:r>
      <w:r>
        <w:rPr>
          <w:rFonts w:ascii="宋体" w:hAnsi="宋体"/>
          <w:color w:val="000000"/>
          <w:kern w:val="0"/>
          <w:sz w:val="24"/>
          <w:highlight w:val="none"/>
        </w:rPr>
        <w:t>，</w:t>
      </w:r>
      <w:r>
        <w:rPr>
          <w:rFonts w:hint="eastAsia" w:ascii="宋体" w:hAnsi="宋体"/>
          <w:color w:val="000000"/>
          <w:kern w:val="0"/>
          <w:sz w:val="24"/>
          <w:highlight w:val="none"/>
        </w:rPr>
        <w:t>供应商负责将空调机组</w:t>
      </w:r>
      <w:r>
        <w:rPr>
          <w:rFonts w:ascii="宋体" w:hAnsi="宋体"/>
          <w:color w:val="000000"/>
          <w:kern w:val="0"/>
          <w:sz w:val="24"/>
          <w:highlight w:val="none"/>
        </w:rPr>
        <w:t>纳入</w:t>
      </w:r>
      <w:r>
        <w:rPr>
          <w:rFonts w:hint="eastAsia" w:ascii="宋体" w:hAnsi="宋体"/>
          <w:color w:val="000000"/>
          <w:kern w:val="0"/>
          <w:sz w:val="24"/>
          <w:highlight w:val="none"/>
        </w:rPr>
        <w:t>整体</w:t>
      </w:r>
      <w:r>
        <w:rPr>
          <w:rFonts w:ascii="宋体" w:hAnsi="宋体"/>
          <w:color w:val="000000"/>
          <w:kern w:val="0"/>
          <w:sz w:val="24"/>
          <w:highlight w:val="none"/>
        </w:rPr>
        <w:t>环境监控</w:t>
      </w:r>
      <w:r>
        <w:rPr>
          <w:rFonts w:hint="eastAsia" w:ascii="宋体" w:hAnsi="宋体"/>
          <w:color w:val="000000"/>
          <w:kern w:val="0"/>
          <w:sz w:val="24"/>
          <w:highlight w:val="none"/>
        </w:rPr>
        <w:t>。</w:t>
      </w:r>
    </w:p>
    <w:p w14:paraId="293FB4F4">
      <w:pPr>
        <w:spacing w:line="500" w:lineRule="exact"/>
        <w:rPr>
          <w:rFonts w:hint="eastAsia" w:ascii="宋体" w:hAnsi="宋体"/>
          <w:color w:val="000000"/>
          <w:kern w:val="0"/>
          <w:sz w:val="24"/>
        </w:rPr>
      </w:pPr>
      <w:r>
        <w:rPr>
          <w:rFonts w:hint="eastAsia" w:ascii="宋体" w:hAnsi="宋体"/>
          <w:bCs/>
          <w:szCs w:val="21"/>
        </w:rPr>
        <w:t>▲</w:t>
      </w:r>
      <w:r>
        <w:rPr>
          <w:rFonts w:hint="eastAsia" w:ascii="宋体" w:hAnsi="宋体"/>
          <w:color w:val="000000"/>
          <w:sz w:val="24"/>
          <w:shd w:val="clear" w:color="auto" w:fill="FFFFFF"/>
        </w:rPr>
        <w:t>2.</w:t>
      </w:r>
      <w:r>
        <w:rPr>
          <w:rFonts w:ascii="宋体" w:hAnsi="宋体"/>
          <w:color w:val="000000"/>
          <w:sz w:val="24"/>
          <w:shd w:val="clear" w:color="auto" w:fill="FFFFFF"/>
        </w:rPr>
        <w:t>8</w:t>
      </w:r>
      <w:r>
        <w:rPr>
          <w:rFonts w:hint="eastAsia" w:ascii="宋体" w:hAnsi="宋体"/>
          <w:color w:val="000000"/>
          <w:kern w:val="0"/>
          <w:sz w:val="24"/>
        </w:rPr>
        <w:t>机房空调温、湿度控制性能，空调机组可提供“出风温度控制”和“回风温度控制”两种控制方式。</w:t>
      </w:r>
    </w:p>
    <w:p w14:paraId="4803A893">
      <w:pPr>
        <w:spacing w:line="500" w:lineRule="exact"/>
        <w:ind w:firstLine="240" w:firstLineChars="100"/>
        <w:rPr>
          <w:rFonts w:hint="eastAsia" w:ascii="宋体" w:hAnsi="宋体"/>
          <w:color w:val="000000"/>
          <w:kern w:val="0"/>
          <w:sz w:val="24"/>
        </w:rPr>
      </w:pPr>
      <w:r>
        <w:rPr>
          <w:rFonts w:hint="eastAsia" w:ascii="宋体" w:hAnsi="宋体"/>
          <w:kern w:val="0"/>
          <w:sz w:val="24"/>
          <w:lang w:val="en-US" w:eastAsia="zh-CN"/>
        </w:rPr>
        <w:t>2</w:t>
      </w:r>
      <w:r>
        <w:rPr>
          <w:rFonts w:hint="eastAsia" w:ascii="宋体" w:hAnsi="宋体"/>
          <w:kern w:val="0"/>
          <w:sz w:val="24"/>
        </w:rPr>
        <w:t>.</w:t>
      </w:r>
      <w:r>
        <w:rPr>
          <w:rFonts w:ascii="宋体" w:hAnsi="宋体"/>
          <w:kern w:val="0"/>
          <w:sz w:val="24"/>
        </w:rPr>
        <w:t>9</w:t>
      </w:r>
      <w:r>
        <w:rPr>
          <w:rFonts w:hint="eastAsia" w:ascii="宋体" w:hAnsi="宋体"/>
          <w:kern w:val="0"/>
          <w:sz w:val="24"/>
        </w:rPr>
        <w:t>机房</w:t>
      </w:r>
      <w:r>
        <w:rPr>
          <w:rFonts w:ascii="宋体" w:hAnsi="宋体"/>
          <w:kern w:val="0"/>
          <w:sz w:val="24"/>
        </w:rPr>
        <w:t>空调机组开、关机均需输入密码，防止未授权人员关闭机组</w:t>
      </w:r>
      <w:r>
        <w:rPr>
          <w:rFonts w:hint="eastAsia" w:ascii="宋体" w:hAnsi="宋体"/>
          <w:kern w:val="0"/>
          <w:sz w:val="24"/>
        </w:rPr>
        <w:t>造成机房温度失控。</w:t>
      </w:r>
    </w:p>
    <w:p w14:paraId="4E551BFE">
      <w:pPr>
        <w:spacing w:line="500" w:lineRule="exact"/>
        <w:ind w:firstLine="240" w:firstLineChars="100"/>
        <w:rPr>
          <w:rFonts w:hint="eastAsia" w:ascii="宋体" w:hAnsi="宋体"/>
          <w:color w:val="000000"/>
          <w:kern w:val="0"/>
          <w:sz w:val="24"/>
        </w:rPr>
      </w:pPr>
      <w:r>
        <w:rPr>
          <w:rFonts w:hint="eastAsia" w:ascii="宋体" w:hAnsi="宋体"/>
          <w:color w:val="000000"/>
          <w:kern w:val="0"/>
          <w:sz w:val="24"/>
        </w:rPr>
        <w:t>2.</w:t>
      </w:r>
      <w:r>
        <w:rPr>
          <w:rFonts w:ascii="宋体" w:hAnsi="宋体"/>
          <w:color w:val="000000"/>
          <w:kern w:val="0"/>
          <w:sz w:val="24"/>
        </w:rPr>
        <w:t>10</w:t>
      </w:r>
      <w:r>
        <w:rPr>
          <w:rFonts w:hint="eastAsia" w:ascii="宋体" w:hAnsi="宋体"/>
          <w:color w:val="000000"/>
          <w:kern w:val="0"/>
          <w:sz w:val="24"/>
        </w:rPr>
        <w:t>机房空调机组具备ECO节能运行模式。</w:t>
      </w:r>
    </w:p>
    <w:p w14:paraId="23D122DD">
      <w:pPr>
        <w:spacing w:line="500" w:lineRule="exact"/>
        <w:ind w:firstLine="240" w:firstLineChars="100"/>
        <w:rPr>
          <w:rFonts w:hint="eastAsia" w:ascii="宋体" w:hAnsi="宋体"/>
          <w:color w:val="000000"/>
          <w:kern w:val="0"/>
          <w:sz w:val="24"/>
        </w:rPr>
      </w:pPr>
      <w:r>
        <w:rPr>
          <w:rFonts w:hint="eastAsia" w:ascii="宋体" w:hAnsi="宋体"/>
          <w:color w:val="000000"/>
          <w:kern w:val="0"/>
          <w:sz w:val="24"/>
        </w:rPr>
        <w:t>2.1</w:t>
      </w:r>
      <w:r>
        <w:rPr>
          <w:rFonts w:ascii="宋体" w:hAnsi="宋体"/>
          <w:color w:val="000000"/>
          <w:kern w:val="0"/>
          <w:sz w:val="24"/>
        </w:rPr>
        <w:t>1</w:t>
      </w:r>
      <w:r>
        <w:rPr>
          <w:rFonts w:hint="eastAsia" w:ascii="宋体" w:hAnsi="宋体"/>
          <w:color w:val="000000"/>
          <w:kern w:val="0"/>
          <w:sz w:val="24"/>
        </w:rPr>
        <w:t>机房</w:t>
      </w:r>
      <w:r>
        <w:rPr>
          <w:rFonts w:ascii="宋体" w:hAnsi="宋体"/>
          <w:kern w:val="0"/>
          <w:sz w:val="24"/>
        </w:rPr>
        <w:t>空调室外机组配电部分及所用电机设计应具有良好的绝缘与防尘，防潮、防水性能</w:t>
      </w:r>
      <w:r>
        <w:rPr>
          <w:rFonts w:hint="eastAsia" w:ascii="宋体" w:hAnsi="宋体"/>
          <w:kern w:val="0"/>
          <w:sz w:val="24"/>
        </w:rPr>
        <w:t>，室外机具备现场平放、侧放安装方式</w:t>
      </w:r>
      <w:r>
        <w:rPr>
          <w:rFonts w:hint="eastAsia" w:ascii="宋体" w:hAnsi="宋体"/>
          <w:kern w:val="0"/>
          <w:sz w:val="24"/>
          <w:lang w:eastAsia="zh-CN"/>
        </w:rPr>
        <w:t>，</w:t>
      </w:r>
      <w:r>
        <w:rPr>
          <w:rFonts w:hint="eastAsia" w:ascii="宋体" w:hAnsi="宋体"/>
          <w:kern w:val="0"/>
          <w:sz w:val="24"/>
          <w:lang w:val="en-US" w:eastAsia="zh-CN"/>
        </w:rPr>
        <w:t>采购人可根据现场情况选择</w:t>
      </w:r>
      <w:r>
        <w:rPr>
          <w:rFonts w:hint="eastAsia" w:ascii="宋体" w:hAnsi="宋体"/>
          <w:kern w:val="0"/>
          <w:sz w:val="24"/>
        </w:rPr>
        <w:t>。</w:t>
      </w:r>
    </w:p>
    <w:p w14:paraId="0EB5410D">
      <w:pPr>
        <w:spacing w:line="500" w:lineRule="exact"/>
        <w:rPr>
          <w:rFonts w:hint="eastAsia" w:ascii="宋体" w:hAnsi="宋体"/>
          <w:color w:val="000000"/>
          <w:kern w:val="0"/>
          <w:sz w:val="24"/>
        </w:rPr>
      </w:pPr>
      <w:r>
        <w:rPr>
          <w:rFonts w:hint="eastAsia" w:ascii="宋体" w:hAnsi="宋体"/>
          <w:bCs/>
          <w:szCs w:val="21"/>
        </w:rPr>
        <w:t>▲</w:t>
      </w:r>
      <w:r>
        <w:rPr>
          <w:rFonts w:hint="eastAsia" w:ascii="宋体" w:hAnsi="宋体"/>
          <w:color w:val="000000"/>
          <w:kern w:val="0"/>
          <w:sz w:val="24"/>
        </w:rPr>
        <w:t>2.1</w:t>
      </w:r>
      <w:r>
        <w:rPr>
          <w:rFonts w:ascii="宋体" w:hAnsi="宋体"/>
          <w:color w:val="000000"/>
          <w:kern w:val="0"/>
          <w:sz w:val="24"/>
        </w:rPr>
        <w:t>2</w:t>
      </w:r>
      <w:r>
        <w:rPr>
          <w:rFonts w:hint="eastAsia" w:ascii="宋体" w:hAnsi="宋体"/>
          <w:color w:val="000000"/>
          <w:kern w:val="0"/>
          <w:sz w:val="24"/>
        </w:rPr>
        <w:t>为保证机房精密空调机组制冷效率以及适应成都地区夏季高温的气候特点，维持制冷系统运行工况稳定，</w:t>
      </w:r>
      <w:r>
        <w:rPr>
          <w:rFonts w:ascii="宋体" w:hAnsi="宋体"/>
          <w:kern w:val="0"/>
          <w:sz w:val="24"/>
        </w:rPr>
        <w:t>空调室外机组配置</w:t>
      </w:r>
      <w:r>
        <w:rPr>
          <w:rFonts w:hint="eastAsia" w:ascii="宋体" w:hAnsi="宋体"/>
          <w:kern w:val="0"/>
          <w:sz w:val="24"/>
        </w:rPr>
        <w:t>应</w:t>
      </w:r>
      <w:r>
        <w:rPr>
          <w:rFonts w:ascii="宋体" w:hAnsi="宋体"/>
          <w:kern w:val="0"/>
          <w:sz w:val="24"/>
        </w:rPr>
        <w:t>选用</w:t>
      </w:r>
      <w:r>
        <w:rPr>
          <w:rFonts w:hint="eastAsia" w:ascii="宋体" w:hAnsi="宋体"/>
          <w:kern w:val="0"/>
          <w:sz w:val="24"/>
        </w:rPr>
        <w:t>耐</w:t>
      </w:r>
      <w:r>
        <w:rPr>
          <w:rFonts w:ascii="宋体" w:hAnsi="宋体"/>
          <w:kern w:val="0"/>
          <w:sz w:val="24"/>
        </w:rPr>
        <w:t>高</w:t>
      </w:r>
      <w:r>
        <w:rPr>
          <w:rFonts w:hint="eastAsia" w:ascii="宋体" w:hAnsi="宋体"/>
          <w:kern w:val="0"/>
          <w:sz w:val="24"/>
        </w:rPr>
        <w:t>温型室外机（散热量≥</w:t>
      </w:r>
      <w:r>
        <w:rPr>
          <w:rFonts w:ascii="宋体" w:hAnsi="宋体"/>
          <w:kern w:val="0"/>
          <w:sz w:val="24"/>
        </w:rPr>
        <w:t>58</w:t>
      </w:r>
      <w:r>
        <w:rPr>
          <w:rFonts w:hint="eastAsia" w:ascii="宋体" w:hAnsi="宋体"/>
          <w:kern w:val="0"/>
          <w:sz w:val="24"/>
        </w:rPr>
        <w:t>KW），单台室外机冷凝风扇配置数量≥2台，采用</w:t>
      </w:r>
      <w:r>
        <w:rPr>
          <w:rFonts w:hint="eastAsia" w:ascii="宋体" w:hAnsi="宋体"/>
          <w:color w:val="000000"/>
          <w:kern w:val="0"/>
          <w:sz w:val="24"/>
        </w:rPr>
        <w:t>由室内空调主控板输出控制信号进行无极调速控制</w:t>
      </w:r>
      <w:r>
        <w:rPr>
          <w:rFonts w:hint="eastAsia" w:ascii="宋体" w:hAnsi="宋体"/>
          <w:color w:val="000000"/>
          <w:kern w:val="0"/>
          <w:sz w:val="24"/>
          <w:lang w:val="en-US" w:eastAsia="zh-CN"/>
        </w:rPr>
        <w:t>的</w:t>
      </w:r>
      <w:r>
        <w:rPr>
          <w:rFonts w:hint="eastAsia" w:ascii="宋体" w:hAnsi="宋体"/>
          <w:kern w:val="0"/>
          <w:sz w:val="24"/>
        </w:rPr>
        <w:t>方式</w:t>
      </w:r>
      <w:r>
        <w:rPr>
          <w:rFonts w:ascii="宋体" w:hAnsi="宋体"/>
          <w:color w:val="000000"/>
          <w:kern w:val="0"/>
          <w:sz w:val="24"/>
        </w:rPr>
        <w:t>。</w:t>
      </w:r>
    </w:p>
    <w:p w14:paraId="650A926D">
      <w:pPr>
        <w:spacing w:line="500" w:lineRule="exact"/>
        <w:ind w:firstLine="240" w:firstLineChars="100"/>
        <w:rPr>
          <w:rFonts w:hint="eastAsia" w:ascii="宋体" w:hAnsi="宋体"/>
          <w:color w:val="000000"/>
          <w:kern w:val="0"/>
          <w:sz w:val="24"/>
        </w:rPr>
      </w:pPr>
      <w:r>
        <w:rPr>
          <w:rFonts w:hint="eastAsia" w:ascii="宋体" w:hAnsi="宋体"/>
          <w:kern w:val="0"/>
          <w:sz w:val="24"/>
        </w:rPr>
        <w:t>2.1</w:t>
      </w:r>
      <w:r>
        <w:rPr>
          <w:rFonts w:hint="eastAsia" w:ascii="宋体" w:hAnsi="宋体"/>
          <w:kern w:val="0"/>
          <w:sz w:val="24"/>
          <w:lang w:val="en-US" w:eastAsia="zh-CN"/>
        </w:rPr>
        <w:t>3</w:t>
      </w:r>
      <w:r>
        <w:rPr>
          <w:rFonts w:hint="eastAsia" w:ascii="宋体" w:hAnsi="宋体"/>
          <w:kern w:val="0"/>
          <w:sz w:val="24"/>
        </w:rPr>
        <w:t>机房空调</w:t>
      </w:r>
      <w:r>
        <w:rPr>
          <w:rFonts w:hint="eastAsia" w:ascii="宋体" w:hAnsi="宋体" w:cs="宋体"/>
          <w:color w:val="000000"/>
          <w:sz w:val="24"/>
        </w:rPr>
        <w:t>其控制显示器能实时同步显示机组制冷系统运行装态，包括机组的送、回风温度、电子膨胀阀开启度、压缩机运行温度、制冷剂系统高、低压数值</w:t>
      </w:r>
      <w:r>
        <w:rPr>
          <w:rFonts w:hint="eastAsia" w:ascii="宋体" w:hAnsi="宋体" w:cs="宋体"/>
          <w:color w:val="000000"/>
          <w:sz w:val="24"/>
          <w:lang w:val="en-US" w:eastAsia="zh-CN"/>
        </w:rPr>
        <w:t>等</w:t>
      </w:r>
      <w:r>
        <w:rPr>
          <w:rFonts w:hint="eastAsia" w:ascii="宋体" w:hAnsi="宋体" w:cs="宋体"/>
          <w:color w:val="000000"/>
          <w:sz w:val="24"/>
        </w:rPr>
        <w:t>以方便操作人员了解机组运行工况状态。</w:t>
      </w:r>
    </w:p>
    <w:p w14:paraId="18F0E86D">
      <w:pPr>
        <w:keepNext w:val="0"/>
        <w:keepLines w:val="0"/>
        <w:pageBreakBefore w:val="0"/>
        <w:widowControl w:val="0"/>
        <w:numPr>
          <w:ilvl w:val="-1"/>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kern w:val="0"/>
          <w:sz w:val="24"/>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3.其他要求</w:t>
      </w:r>
    </w:p>
    <w:p w14:paraId="05D80937">
      <w:pPr>
        <w:spacing w:line="500" w:lineRule="exact"/>
        <w:rPr>
          <w:rFonts w:hint="eastAsia" w:ascii="宋体" w:hAnsi="宋体"/>
          <w:color w:val="000000"/>
          <w:kern w:val="0"/>
          <w:sz w:val="24"/>
          <w:highlight w:val="none"/>
        </w:rPr>
      </w:pPr>
      <w:r>
        <w:rPr>
          <w:rFonts w:hint="eastAsia" w:ascii="宋体" w:hAnsi="宋体"/>
          <w:color w:val="000000"/>
          <w:kern w:val="0"/>
          <w:sz w:val="24"/>
          <w:highlight w:val="none"/>
        </w:rPr>
        <w:t>3.1机房精密空调</w:t>
      </w:r>
      <w:r>
        <w:rPr>
          <w:rFonts w:ascii="宋体" w:hAnsi="宋体"/>
          <w:color w:val="000000"/>
          <w:kern w:val="0"/>
          <w:sz w:val="24"/>
          <w:highlight w:val="none"/>
        </w:rPr>
        <w:t>设备制造厂商具备</w:t>
      </w:r>
      <w:r>
        <w:rPr>
          <w:rFonts w:hint="eastAsia" w:ascii="宋体" w:hAnsi="宋体"/>
          <w:color w:val="000000"/>
          <w:kern w:val="0"/>
          <w:sz w:val="24"/>
          <w:highlight w:val="none"/>
        </w:rPr>
        <w:t>CNAS实验室认可证书</w:t>
      </w:r>
      <w:r>
        <w:rPr>
          <w:rFonts w:hint="eastAsia" w:ascii="宋体" w:hAnsi="宋体"/>
          <w:color w:val="000000"/>
          <w:kern w:val="0"/>
          <w:sz w:val="24"/>
          <w:highlight w:val="none"/>
          <w:lang w:val="en-US" w:eastAsia="zh-CN"/>
        </w:rPr>
        <w:t>或</w:t>
      </w:r>
      <w:r>
        <w:rPr>
          <w:rFonts w:hint="eastAsia" w:ascii="宋体" w:hAnsi="宋体"/>
          <w:color w:val="000000"/>
          <w:kern w:val="0"/>
          <w:sz w:val="24"/>
          <w:highlight w:val="none"/>
        </w:rPr>
        <w:t>GMPI试验室合格证书。</w:t>
      </w:r>
    </w:p>
    <w:p w14:paraId="2EB8B9E3">
      <w:pPr>
        <w:pStyle w:val="4"/>
        <w:spacing w:line="500" w:lineRule="exact"/>
        <w:ind w:firstLine="0" w:firstLineChars="0"/>
        <w:rPr>
          <w:rFonts w:hint="eastAsia" w:ascii="宋体" w:hAnsi="宋体" w:eastAsia="宋体" w:cs="宋体"/>
          <w:color w:val="000000"/>
          <w:kern w:val="0"/>
          <w:sz w:val="24"/>
          <w:szCs w:val="24"/>
        </w:rPr>
      </w:pPr>
      <w:r>
        <w:rPr>
          <w:rFonts w:hint="eastAsia" w:ascii="宋体" w:hAnsi="宋体" w:eastAsia="宋体" w:cs="宋体"/>
          <w:color w:val="000000"/>
          <w:sz w:val="24"/>
        </w:rPr>
        <w:t>3.</w:t>
      </w:r>
      <w:r>
        <w:rPr>
          <w:rFonts w:hint="eastAsia" w:ascii="宋体" w:hAnsi="宋体" w:eastAsia="宋体" w:cs="宋体"/>
          <w:color w:val="000000"/>
          <w:sz w:val="24"/>
          <w:lang w:val="en-US" w:eastAsia="zh-CN"/>
        </w:rPr>
        <w:t>2</w:t>
      </w:r>
      <w:r>
        <w:rPr>
          <w:rFonts w:hint="eastAsia" w:ascii="宋体" w:hAnsi="宋体" w:eastAsia="宋体" w:cs="宋体"/>
          <w:color w:val="000000"/>
          <w:sz w:val="24"/>
        </w:rPr>
        <w:t>机房</w:t>
      </w:r>
      <w:r>
        <w:rPr>
          <w:rFonts w:hint="eastAsia" w:ascii="宋体" w:hAnsi="宋体" w:eastAsia="宋体"/>
          <w:color w:val="000000"/>
          <w:kern w:val="0"/>
          <w:sz w:val="24"/>
        </w:rPr>
        <w:t>精密空调</w:t>
      </w:r>
      <w:r>
        <w:rPr>
          <w:rFonts w:ascii="宋体" w:hAnsi="宋体" w:eastAsia="宋体"/>
          <w:color w:val="000000"/>
          <w:kern w:val="0"/>
          <w:sz w:val="24"/>
        </w:rPr>
        <w:t>设备制造厂商</w:t>
      </w:r>
      <w:r>
        <w:rPr>
          <w:rFonts w:hint="eastAsia" w:ascii="宋体" w:hAnsi="宋体" w:eastAsia="宋体"/>
          <w:color w:val="000000"/>
          <w:kern w:val="0"/>
          <w:sz w:val="24"/>
        </w:rPr>
        <w:t>须提供：ISO9001:2015（适用范围须为“计算机和数据处理机房用单元式空气调节机的制造和销售”）证书、ISO14001:2015（适用范围须为“计算机和数据处理机房用单元式空气调节机的制造和销售”）证书、</w:t>
      </w:r>
      <w:r>
        <w:rPr>
          <w:rFonts w:ascii="宋体" w:hAnsi="宋体" w:eastAsia="宋体"/>
          <w:color w:val="000000"/>
          <w:sz w:val="24"/>
        </w:rPr>
        <w:t xml:space="preserve"> </w:t>
      </w:r>
      <w:r>
        <w:rPr>
          <w:rFonts w:hint="eastAsia" w:ascii="宋体" w:hAnsi="宋体" w:eastAsia="宋体"/>
          <w:color w:val="000000"/>
          <w:sz w:val="24"/>
        </w:rPr>
        <w:t>ISO45001：2018</w:t>
      </w:r>
      <w:r>
        <w:rPr>
          <w:rFonts w:hint="eastAsia" w:ascii="宋体" w:hAnsi="宋体" w:eastAsia="宋体"/>
          <w:color w:val="000000"/>
          <w:kern w:val="0"/>
          <w:sz w:val="24"/>
        </w:rPr>
        <w:t>（适用范围须为“计算机和数据处理机房用单元式空气调节机的制造和销售”）证书。</w:t>
      </w:r>
    </w:p>
    <w:p w14:paraId="5E3BACD5">
      <w:pPr>
        <w:spacing w:line="500" w:lineRule="exact"/>
        <w:rPr>
          <w:rFonts w:ascii="宋体" w:hAnsi="宋体" w:cs="宋体"/>
          <w:color w:val="000000"/>
          <w:sz w:val="24"/>
          <w:highlight w:val="yellow"/>
        </w:rPr>
      </w:pPr>
      <w:r>
        <w:rPr>
          <w:rFonts w:hint="eastAsia" w:ascii="宋体" w:hAnsi="宋体" w:cs="宋体"/>
          <w:color w:val="000000"/>
          <w:sz w:val="24"/>
          <w:highlight w:val="none"/>
        </w:rPr>
        <w:t>3</w:t>
      </w:r>
      <w:r>
        <w:rPr>
          <w:rFonts w:ascii="宋体" w:hAnsi="宋体" w:cs="宋体"/>
          <w:color w:val="000000"/>
          <w:sz w:val="24"/>
          <w:highlight w:val="none"/>
        </w:rPr>
        <w:t>.</w:t>
      </w:r>
      <w:r>
        <w:rPr>
          <w:rFonts w:hint="eastAsia" w:ascii="宋体" w:hAnsi="宋体" w:cs="宋体"/>
          <w:color w:val="000000"/>
          <w:sz w:val="24"/>
          <w:highlight w:val="none"/>
          <w:lang w:val="en-US" w:eastAsia="zh-CN"/>
        </w:rPr>
        <w:t>3投标人</w:t>
      </w:r>
      <w:r>
        <w:rPr>
          <w:rFonts w:hint="eastAsia" w:ascii="宋体" w:hAnsi="宋体" w:cs="宋体"/>
          <w:color w:val="000000"/>
          <w:sz w:val="24"/>
          <w:highlight w:val="none"/>
        </w:rPr>
        <w:t>提供本次投标机型的节能认证证书。</w:t>
      </w:r>
    </w:p>
    <w:p w14:paraId="55535CB0">
      <w:pPr>
        <w:spacing w:line="500" w:lineRule="exact"/>
        <w:ind w:firstLine="240" w:firstLineChars="100"/>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上述</w:t>
      </w:r>
      <w:r>
        <w:rPr>
          <w:rFonts w:hint="eastAsia" w:ascii="宋体" w:hAnsi="宋体"/>
          <w:color w:val="000000"/>
          <w:kern w:val="0"/>
          <w:sz w:val="24"/>
        </w:rPr>
        <w:t>资质文件均须</w:t>
      </w:r>
      <w:r>
        <w:rPr>
          <w:rFonts w:hint="eastAsia" w:ascii="宋体" w:hAnsi="宋体"/>
          <w:color w:val="000000"/>
          <w:kern w:val="0"/>
          <w:sz w:val="24"/>
          <w:lang w:val="en-US" w:eastAsia="zh-CN"/>
        </w:rPr>
        <w:t>加</w:t>
      </w:r>
      <w:r>
        <w:rPr>
          <w:rFonts w:hint="eastAsia" w:ascii="宋体" w:hAnsi="宋体"/>
          <w:color w:val="000000"/>
          <w:kern w:val="0"/>
          <w:sz w:val="24"/>
        </w:rPr>
        <w:t>盖精密空调</w:t>
      </w:r>
      <w:r>
        <w:rPr>
          <w:rFonts w:ascii="宋体" w:hAnsi="宋体"/>
          <w:kern w:val="0"/>
          <w:sz w:val="24"/>
        </w:rPr>
        <w:t>设备制造厂商</w:t>
      </w:r>
      <w:r>
        <w:rPr>
          <w:rFonts w:hint="eastAsia" w:ascii="宋体" w:hAnsi="宋体"/>
          <w:color w:val="000000"/>
          <w:kern w:val="0"/>
          <w:sz w:val="24"/>
        </w:rPr>
        <w:t>鲜章</w:t>
      </w:r>
      <w:r>
        <w:rPr>
          <w:rFonts w:hint="eastAsia" w:ascii="宋体" w:hAnsi="宋体"/>
          <w:kern w:val="0"/>
          <w:sz w:val="24"/>
        </w:rPr>
        <w:t>予以证明</w:t>
      </w:r>
      <w:r>
        <w:rPr>
          <w:rFonts w:hint="eastAsia" w:ascii="宋体" w:hAnsi="宋体"/>
          <w:color w:val="000000"/>
          <w:kern w:val="0"/>
          <w:sz w:val="24"/>
        </w:rPr>
        <w:t>）。</w:t>
      </w:r>
    </w:p>
    <w:p w14:paraId="4DF320B9">
      <w:pPr>
        <w:keepNext w:val="0"/>
        <w:keepLines w:val="0"/>
        <w:pageBreakBefore w:val="0"/>
        <w:widowControl w:val="0"/>
        <w:numPr>
          <w:ilvl w:val="0"/>
          <w:numId w:val="1"/>
        </w:numPr>
        <w:kinsoku/>
        <w:wordWrap/>
        <w:overflowPunct/>
        <w:topLinePunct w:val="0"/>
        <w:autoSpaceDE/>
        <w:autoSpaceDN/>
        <w:bidi w:val="0"/>
        <w:adjustRightInd/>
        <w:snapToGrid/>
        <w:spacing w:before="0" w:line="500" w:lineRule="exact"/>
        <w:ind w:left="0" w:right="0" w:rightChars="0" w:firstLine="48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商务要求</w:t>
      </w:r>
    </w:p>
    <w:p w14:paraId="16617101">
      <w:pPr>
        <w:spacing w:line="500" w:lineRule="exact"/>
        <w:rPr>
          <w:rFonts w:ascii="宋体" w:hAnsi="宋体" w:eastAsia="宋体" w:cs="宋体"/>
          <w:bCs/>
          <w:sz w:val="24"/>
        </w:rPr>
      </w:pPr>
      <w:r>
        <w:rPr>
          <w:rFonts w:hint="eastAsia" w:ascii="宋体" w:hAnsi="宋体" w:eastAsia="宋体" w:cs="宋体"/>
          <w:bCs/>
          <w:sz w:val="24"/>
        </w:rPr>
        <w:t>1</w:t>
      </w:r>
      <w:r>
        <w:rPr>
          <w:rFonts w:hint="eastAsia" w:ascii="宋体" w:hAnsi="宋体" w:eastAsia="宋体" w:cs="宋体"/>
          <w:bCs/>
          <w:sz w:val="24"/>
          <w:lang w:val="en-US" w:eastAsia="zh-CN"/>
        </w:rPr>
        <w:t>.</w:t>
      </w:r>
      <w:r>
        <w:rPr>
          <w:rFonts w:hint="eastAsia" w:ascii="宋体" w:hAnsi="宋体" w:eastAsia="宋体" w:cs="宋体"/>
          <w:bCs/>
          <w:sz w:val="24"/>
        </w:rPr>
        <w:t>交货期及地点</w:t>
      </w:r>
    </w:p>
    <w:p w14:paraId="36754718">
      <w:pPr>
        <w:numPr>
          <w:ilvl w:val="0"/>
          <w:numId w:val="0"/>
        </w:numPr>
        <w:spacing w:line="500" w:lineRule="exact"/>
        <w:ind w:firstLine="240" w:firstLineChars="100"/>
        <w:jc w:val="left"/>
        <w:rPr>
          <w:rFonts w:hint="eastAsia" w:ascii="宋体" w:hAnsi="宋体" w:eastAsiaTheme="minorEastAsia" w:cstheme="minorBidi"/>
          <w:kern w:val="0"/>
          <w:sz w:val="24"/>
        </w:rPr>
      </w:pPr>
      <w:r>
        <w:rPr>
          <w:rFonts w:hint="eastAsia" w:ascii="宋体" w:hAnsi="宋体" w:eastAsiaTheme="minorEastAsia" w:cstheme="minorBidi"/>
          <w:kern w:val="0"/>
          <w:sz w:val="24"/>
        </w:rPr>
        <w:t>1.1 交货期：合同签订生效后15</w:t>
      </w:r>
      <w:r>
        <w:rPr>
          <w:rFonts w:hint="eastAsia" w:ascii="宋体" w:hAnsi="宋体" w:cstheme="minorBidi"/>
          <w:kern w:val="0"/>
          <w:sz w:val="24"/>
          <w:lang w:val="en-US" w:eastAsia="zh-CN"/>
        </w:rPr>
        <w:t>个工作日</w:t>
      </w:r>
      <w:r>
        <w:rPr>
          <w:rFonts w:hint="eastAsia" w:ascii="宋体" w:hAnsi="宋体" w:eastAsiaTheme="minorEastAsia" w:cstheme="minorBidi"/>
          <w:kern w:val="0"/>
          <w:sz w:val="24"/>
        </w:rPr>
        <w:t>内。</w:t>
      </w:r>
    </w:p>
    <w:p w14:paraId="60BE5A5E">
      <w:pPr>
        <w:numPr>
          <w:ilvl w:val="0"/>
          <w:numId w:val="0"/>
        </w:numPr>
        <w:spacing w:line="500" w:lineRule="exact"/>
        <w:ind w:firstLine="240" w:firstLineChars="100"/>
        <w:jc w:val="left"/>
        <w:rPr>
          <w:rFonts w:ascii="宋体" w:hAnsi="宋体" w:eastAsia="宋体" w:cs="宋体"/>
          <w:sz w:val="24"/>
        </w:rPr>
      </w:pPr>
      <w:r>
        <w:rPr>
          <w:rFonts w:hint="eastAsia" w:ascii="宋体" w:hAnsi="宋体" w:eastAsiaTheme="minorEastAsia" w:cstheme="minorBidi"/>
          <w:kern w:val="0"/>
          <w:sz w:val="24"/>
        </w:rPr>
        <w:t xml:space="preserve">1.2 </w:t>
      </w:r>
      <w:r>
        <w:rPr>
          <w:rFonts w:hint="eastAsia" w:ascii="宋体" w:hAnsi="宋体" w:eastAsia="宋体" w:cs="宋体"/>
          <w:sz w:val="24"/>
        </w:rPr>
        <w:t>交货地点: 成都市龙泉驿区妇幼保健院</w:t>
      </w:r>
    </w:p>
    <w:p w14:paraId="0A5B5953">
      <w:pPr>
        <w:spacing w:line="500" w:lineRule="exact"/>
        <w:rPr>
          <w:rFonts w:hint="eastAsia" w:ascii="宋体" w:hAnsi="宋体" w:eastAsia="宋体" w:cs="宋体"/>
          <w:bCs/>
          <w:sz w:val="24"/>
        </w:rPr>
      </w:pPr>
      <w:r>
        <w:rPr>
          <w:rFonts w:hint="eastAsia" w:ascii="宋体" w:hAnsi="宋体" w:eastAsia="宋体" w:cs="宋体"/>
          <w:bCs/>
          <w:sz w:val="24"/>
        </w:rPr>
        <w:t>2</w:t>
      </w:r>
      <w:r>
        <w:rPr>
          <w:rFonts w:hint="eastAsia" w:ascii="宋体" w:hAnsi="宋体" w:eastAsia="宋体" w:cs="宋体"/>
          <w:bCs/>
          <w:sz w:val="24"/>
          <w:lang w:val="en-US" w:eastAsia="zh-CN"/>
        </w:rPr>
        <w:t>.</w:t>
      </w:r>
      <w:r>
        <w:rPr>
          <w:rFonts w:hint="eastAsia" w:ascii="宋体" w:hAnsi="宋体" w:eastAsia="宋体" w:cs="宋体"/>
          <w:bCs/>
          <w:sz w:val="24"/>
        </w:rPr>
        <w:t>付款方法和条件</w:t>
      </w:r>
    </w:p>
    <w:p w14:paraId="628A997B">
      <w:pPr>
        <w:pStyle w:val="5"/>
        <w:snapToGrid w:val="0"/>
        <w:spacing w:line="500" w:lineRule="exact"/>
        <w:ind w:firstLine="240" w:firstLineChars="100"/>
        <w:textAlignment w:val="baseline"/>
        <w:rPr>
          <w:rFonts w:hAnsi="宋体"/>
          <w:color w:val="000000" w:themeColor="text1"/>
          <w14:textFill>
            <w14:solidFill>
              <w14:schemeClr w14:val="tx1"/>
            </w14:solidFill>
          </w14:textFill>
        </w:rPr>
      </w:pPr>
      <w:r>
        <w:rPr>
          <w:rFonts w:hint="eastAsia" w:ascii="宋体" w:hAnsi="宋体" w:eastAsia="宋体"/>
          <w:bCs/>
        </w:rPr>
        <w:t xml:space="preserve">2.1 </w:t>
      </w:r>
      <w:r>
        <w:rPr>
          <w:rFonts w:hint="eastAsia" w:hAnsi="宋体"/>
          <w:color w:val="000000" w:themeColor="text1"/>
          <w14:textFill>
            <w14:solidFill>
              <w14:schemeClr w14:val="tx1"/>
            </w14:solidFill>
          </w14:textFill>
        </w:rPr>
        <w:t>合同签订后，货物到指定地点，甲方接到乙方通知与票据凭证资料以后的15日内，向乙方核拨预付款，合同总金额的50%款项；</w:t>
      </w:r>
    </w:p>
    <w:p w14:paraId="6D7B3CBB">
      <w:pPr>
        <w:pStyle w:val="5"/>
        <w:snapToGrid w:val="0"/>
        <w:spacing w:line="500" w:lineRule="exact"/>
        <w:ind w:firstLine="240" w:firstLineChars="100"/>
        <w:textAlignment w:val="baseline"/>
        <w:rPr>
          <w:rFonts w:hAnsi="宋体"/>
          <w:color w:val="000000" w:themeColor="text1"/>
          <w14:textFill>
            <w14:solidFill>
              <w14:schemeClr w14:val="tx1"/>
            </w14:solidFill>
          </w14:textFill>
        </w:rPr>
      </w:pPr>
      <w:r>
        <w:rPr>
          <w:rFonts w:ascii="宋体" w:hAnsi="宋体" w:eastAsia="宋体"/>
          <w:bCs/>
        </w:rPr>
        <w:t>2.2</w:t>
      </w:r>
      <w:r>
        <w:rPr>
          <w:rFonts w:hint="eastAsia" w:hAnsi="宋体"/>
          <w:color w:val="000000" w:themeColor="text1"/>
          <w14:textFill>
            <w14:solidFill>
              <w14:schemeClr w14:val="tx1"/>
            </w14:solidFill>
          </w14:textFill>
        </w:rPr>
        <w:t>货物安装调试完毕并经科室确认后，甲方接到乙方通知与票据凭证资料以后的15日内，向乙方核拨合同总金额的40%款项；</w:t>
      </w:r>
    </w:p>
    <w:p w14:paraId="491FE2F0">
      <w:pPr>
        <w:pStyle w:val="5"/>
        <w:snapToGrid w:val="0"/>
        <w:spacing w:line="500" w:lineRule="exact"/>
        <w:ind w:firstLine="240" w:firstLineChars="100"/>
        <w:textAlignment w:val="baseline"/>
        <w:rPr>
          <w:rFonts w:hAnsi="宋体"/>
          <w:color w:val="000000" w:themeColor="text1"/>
          <w14:textFill>
            <w14:solidFill>
              <w14:schemeClr w14:val="tx1"/>
            </w14:solidFill>
          </w14:textFill>
        </w:rPr>
      </w:pPr>
      <w:r>
        <w:rPr>
          <w:rFonts w:ascii="宋体" w:hAnsi="宋体" w:eastAsia="宋体"/>
          <w:bCs/>
        </w:rPr>
        <w:t>2.3</w:t>
      </w:r>
      <w:r>
        <w:rPr>
          <w:rFonts w:hint="eastAsia" w:hAnsi="宋体"/>
          <w:color w:val="000000" w:themeColor="text1"/>
          <w14:textFill>
            <w14:solidFill>
              <w14:schemeClr w14:val="tx1"/>
            </w14:solidFill>
          </w14:textFill>
        </w:rPr>
        <w:t>货物正常使用六个月后，乙方提交验收报告，经科室确认后，甲方接到乙方通知与票据凭证资料以后的15日内，向乙方核拨合同总金额的10%款项；</w:t>
      </w:r>
    </w:p>
    <w:p w14:paraId="18689941">
      <w:pPr>
        <w:spacing w:line="500" w:lineRule="exact"/>
        <w:ind w:firstLine="240" w:firstLineChars="100"/>
        <w:rPr>
          <w:rFonts w:ascii="宋体" w:hAnsi="宋体" w:eastAsia="宋体" w:cs="宋体"/>
          <w:bCs/>
          <w:sz w:val="24"/>
        </w:rPr>
      </w:pPr>
      <w:r>
        <w:rPr>
          <w:rFonts w:ascii="宋体" w:hAnsi="宋体" w:eastAsia="宋体" w:cs="宋体"/>
          <w:bCs/>
          <w:sz w:val="24"/>
        </w:rPr>
        <w:t>2.</w:t>
      </w:r>
      <w:r>
        <w:rPr>
          <w:rFonts w:hint="eastAsia" w:ascii="宋体" w:hAnsi="宋体" w:eastAsia="宋体" w:cs="宋体"/>
          <w:bCs/>
          <w:sz w:val="24"/>
        </w:rPr>
        <w:t>4 付款条件：每次款项的支付前提均为采购人在收到中标人出具的正规发票30日内予以办理款项的支付。</w:t>
      </w:r>
    </w:p>
    <w:p w14:paraId="6A207010">
      <w:pPr>
        <w:spacing w:line="500" w:lineRule="exact"/>
        <w:rPr>
          <w:rFonts w:hint="eastAsia" w:ascii="宋体" w:hAnsi="宋体" w:eastAsia="宋体" w:cs="宋体"/>
          <w:bCs/>
          <w:sz w:val="24"/>
        </w:rPr>
      </w:pPr>
      <w:r>
        <w:rPr>
          <w:rFonts w:hint="eastAsia" w:ascii="宋体" w:hAnsi="宋体" w:eastAsia="宋体" w:cs="宋体"/>
          <w:bCs/>
          <w:sz w:val="24"/>
        </w:rPr>
        <w:t>3.质保期：不低于</w:t>
      </w:r>
      <w:r>
        <w:rPr>
          <w:rFonts w:hint="eastAsia" w:ascii="宋体" w:hAnsi="宋体" w:eastAsia="宋体" w:cs="宋体"/>
          <w:bCs/>
          <w:sz w:val="24"/>
          <w:lang w:val="en-US" w:eastAsia="zh-CN"/>
        </w:rPr>
        <w:t>三</w:t>
      </w:r>
      <w:r>
        <w:rPr>
          <w:rFonts w:hint="eastAsia" w:ascii="宋体" w:hAnsi="宋体" w:eastAsia="宋体" w:cs="宋体"/>
          <w:bCs/>
          <w:sz w:val="24"/>
        </w:rPr>
        <w:t>年，质保期从验收合格之日起计算。</w:t>
      </w:r>
    </w:p>
    <w:p w14:paraId="7B11539F">
      <w:pPr>
        <w:spacing w:line="500" w:lineRule="exact"/>
        <w:rPr>
          <w:rFonts w:hint="eastAsia" w:ascii="宋体" w:hAnsi="宋体" w:eastAsia="宋体" w:cs="宋体"/>
          <w:bCs/>
          <w:sz w:val="24"/>
        </w:rPr>
      </w:pPr>
      <w:r>
        <w:rPr>
          <w:rFonts w:hint="eastAsia" w:ascii="宋体" w:hAnsi="宋体" w:eastAsia="宋体" w:cs="宋体"/>
          <w:bCs/>
          <w:sz w:val="24"/>
        </w:rPr>
        <w:t>4.安装调试</w:t>
      </w:r>
    </w:p>
    <w:p w14:paraId="2F6EE904">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ascii="宋体" w:hAnsi="宋体" w:eastAsia="宋体" w:cs="宋体"/>
          <w:bCs/>
          <w:sz w:val="24"/>
        </w:rPr>
      </w:pPr>
      <w:r>
        <w:rPr>
          <w:rFonts w:hint="eastAsia" w:ascii="宋体" w:hAnsi="宋体" w:eastAsia="宋体" w:cs="宋体"/>
          <w:bCs/>
          <w:sz w:val="24"/>
        </w:rPr>
        <w:t>4.1供应商负责</w:t>
      </w:r>
      <w:r>
        <w:rPr>
          <w:rFonts w:hint="eastAsia" w:ascii="宋体" w:hAnsi="宋体" w:eastAsia="宋体" w:cs="宋体"/>
          <w:bCs/>
          <w:sz w:val="24"/>
          <w:lang w:val="en-US" w:eastAsia="zh-CN"/>
        </w:rPr>
        <w:t>新</w:t>
      </w:r>
      <w:r>
        <w:rPr>
          <w:rFonts w:hint="eastAsia" w:ascii="宋体" w:hAnsi="宋体" w:eastAsia="宋体" w:cs="宋体"/>
          <w:bCs/>
          <w:sz w:val="24"/>
        </w:rPr>
        <w:t>设备</w:t>
      </w:r>
      <w:r>
        <w:rPr>
          <w:rFonts w:hint="eastAsia" w:ascii="宋体" w:hAnsi="宋体" w:eastAsia="宋体" w:cs="宋体"/>
          <w:bCs/>
          <w:sz w:val="24"/>
          <w:lang w:val="en-US" w:eastAsia="zh-CN"/>
        </w:rPr>
        <w:t>的</w:t>
      </w:r>
      <w:r>
        <w:rPr>
          <w:rFonts w:hint="eastAsia" w:ascii="宋体" w:hAnsi="宋体" w:eastAsia="宋体" w:cs="宋体"/>
          <w:bCs/>
          <w:sz w:val="24"/>
        </w:rPr>
        <w:t>安装、调试</w:t>
      </w:r>
      <w:r>
        <w:rPr>
          <w:rFonts w:hint="eastAsia" w:ascii="宋体" w:hAnsi="宋体" w:eastAsia="宋体" w:cs="宋体"/>
          <w:bCs/>
          <w:sz w:val="24"/>
          <w:lang w:val="en-US" w:eastAsia="zh-CN"/>
        </w:rPr>
        <w:t>以及机房</w:t>
      </w:r>
      <w:r>
        <w:rPr>
          <w:rFonts w:hint="eastAsia" w:ascii="宋体" w:hAnsi="宋体" w:eastAsia="宋体" w:cs="宋体"/>
          <w:color w:val="000000" w:themeColor="text1"/>
          <w:sz w:val="24"/>
          <w:szCs w:val="24"/>
          <w:highlight w:val="none"/>
          <w:lang w:val="en-US" w:eastAsia="zh-CN"/>
          <w14:textFill>
            <w14:solidFill>
              <w14:schemeClr w14:val="tx1"/>
            </w14:solidFill>
          </w14:textFill>
        </w:rPr>
        <w:t>原有</w:t>
      </w:r>
      <w:r>
        <w:rPr>
          <w:rFonts w:hint="eastAsia" w:ascii="宋体" w:hAnsi="宋体" w:eastAsia="宋体" w:cs="宋体"/>
          <w:color w:val="000000" w:themeColor="text1"/>
          <w:sz w:val="24"/>
          <w:szCs w:val="24"/>
          <w:highlight w:val="none"/>
          <w14:textFill>
            <w14:solidFill>
              <w14:schemeClr w14:val="tx1"/>
            </w14:solidFill>
          </w14:textFill>
        </w:rPr>
        <w:t>精密空调设备</w:t>
      </w:r>
      <w:r>
        <w:rPr>
          <w:rFonts w:hint="eastAsia" w:ascii="宋体" w:hAnsi="宋体" w:eastAsia="宋体" w:cs="宋体"/>
          <w:color w:val="000000" w:themeColor="text1"/>
          <w:sz w:val="24"/>
          <w:szCs w:val="24"/>
          <w:highlight w:val="none"/>
          <w:lang w:val="en-US" w:eastAsia="zh-CN"/>
          <w14:textFill>
            <w14:solidFill>
              <w14:schemeClr w14:val="tx1"/>
            </w14:solidFill>
          </w14:textFill>
        </w:rPr>
        <w:t>检修</w:t>
      </w:r>
      <w:r>
        <w:rPr>
          <w:rFonts w:hint="default"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保证检修后</w:t>
      </w:r>
      <w:r>
        <w:rPr>
          <w:rFonts w:hint="default" w:ascii="宋体" w:hAnsi="宋体" w:eastAsia="宋体" w:cs="宋体"/>
          <w:color w:val="000000" w:themeColor="text1"/>
          <w:sz w:val="24"/>
          <w:szCs w:val="24"/>
          <w:highlight w:val="none"/>
          <w14:textFill>
            <w14:solidFill>
              <w14:schemeClr w14:val="tx1"/>
            </w14:solidFill>
          </w14:textFill>
        </w:rPr>
        <w:t>达到正常运行要求，采购人</w:t>
      </w:r>
      <w:r>
        <w:rPr>
          <w:rFonts w:hint="eastAsia" w:ascii="宋体" w:hAnsi="宋体" w:eastAsia="宋体" w:cs="宋体"/>
          <w:color w:val="000000" w:themeColor="text1"/>
          <w:sz w:val="24"/>
          <w:szCs w:val="24"/>
          <w:highlight w:val="none"/>
          <w:lang w:val="en-US" w:eastAsia="zh-CN"/>
          <w14:textFill>
            <w14:solidFill>
              <w14:schemeClr w14:val="tx1"/>
            </w14:solidFill>
          </w14:textFill>
        </w:rPr>
        <w:t>可</w:t>
      </w:r>
      <w:r>
        <w:rPr>
          <w:rFonts w:hint="default" w:ascii="宋体" w:hAnsi="宋体" w:eastAsia="宋体" w:cs="宋体"/>
          <w:color w:val="000000" w:themeColor="text1"/>
          <w:sz w:val="24"/>
          <w:szCs w:val="24"/>
          <w:highlight w:val="none"/>
          <w14:textFill>
            <w14:solidFill>
              <w14:schemeClr w14:val="tx1"/>
            </w14:solidFill>
          </w14:textFill>
        </w:rPr>
        <w:t>正常使用。所需的费用包括在投标总价格中</w:t>
      </w:r>
      <w:r>
        <w:rPr>
          <w:rFonts w:hint="eastAsia" w:ascii="宋体" w:hAnsi="宋体" w:eastAsia="宋体" w:cs="宋体"/>
          <w:bCs/>
          <w:sz w:val="24"/>
        </w:rPr>
        <w:t>。</w:t>
      </w:r>
    </w:p>
    <w:p w14:paraId="653D9905">
      <w:pPr>
        <w:spacing w:line="500" w:lineRule="exact"/>
        <w:ind w:firstLine="240" w:firstLineChars="100"/>
        <w:jc w:val="left"/>
        <w:rPr>
          <w:rFonts w:ascii="宋体" w:hAnsi="宋体" w:eastAsia="宋体" w:cs="宋体"/>
          <w:bCs/>
          <w:sz w:val="24"/>
        </w:rPr>
      </w:pPr>
      <w:r>
        <w:rPr>
          <w:rFonts w:hint="eastAsia" w:ascii="宋体" w:hAnsi="宋体" w:eastAsia="宋体" w:cs="宋体"/>
          <w:bCs/>
          <w:sz w:val="24"/>
        </w:rPr>
        <w:t>4.</w:t>
      </w:r>
      <w:r>
        <w:rPr>
          <w:rFonts w:hint="eastAsia" w:ascii="宋体" w:hAnsi="宋体" w:eastAsia="宋体" w:cs="宋体"/>
          <w:bCs/>
          <w:sz w:val="24"/>
          <w:lang w:val="en-US" w:eastAsia="zh-CN"/>
        </w:rPr>
        <w:t>2</w:t>
      </w:r>
      <w:r>
        <w:rPr>
          <w:rFonts w:hint="eastAsia" w:ascii="宋体" w:hAnsi="宋体" w:eastAsia="宋体" w:cs="宋体"/>
          <w:bCs/>
          <w:sz w:val="24"/>
        </w:rPr>
        <w:t>供应商应就设备的安装、调试、操作、维修、保养等对采购人维修技术人员进行培训。设备安装调试完毕后，供应商应对采购人操作人员进行现场培训，直至采购人的技术人员能独立操作，同时能完成一般常见故障的维修工作。</w:t>
      </w:r>
    </w:p>
    <w:p w14:paraId="68528FD5">
      <w:pPr>
        <w:spacing w:line="500" w:lineRule="exact"/>
        <w:rPr>
          <w:rFonts w:ascii="宋体" w:hAnsi="宋体" w:eastAsia="宋体" w:cs="宋体"/>
          <w:bCs/>
          <w:sz w:val="24"/>
        </w:rPr>
      </w:pPr>
      <w:r>
        <w:rPr>
          <w:rFonts w:hint="eastAsia" w:ascii="宋体" w:hAnsi="宋体" w:eastAsia="宋体" w:cs="宋体"/>
          <w:bCs/>
          <w:sz w:val="24"/>
        </w:rPr>
        <w:t>5.履约验收要求</w:t>
      </w:r>
    </w:p>
    <w:p w14:paraId="424580B4">
      <w:pPr>
        <w:spacing w:line="500" w:lineRule="exact"/>
        <w:ind w:firstLine="240" w:firstLineChars="100"/>
        <w:rPr>
          <w:rFonts w:ascii="宋体" w:hAnsi="宋体" w:eastAsia="宋体" w:cs="宋体"/>
          <w:bCs/>
          <w:sz w:val="24"/>
        </w:rPr>
      </w:pPr>
      <w:r>
        <w:rPr>
          <w:rFonts w:hint="eastAsia" w:ascii="宋体" w:hAnsi="宋体" w:eastAsia="宋体" w:cs="宋体"/>
          <w:bCs/>
          <w:sz w:val="24"/>
        </w:rPr>
        <w:t>5.1验收方法：验收时双方皆应派员参加，验收合格并安装完毕后需双方签署验收单；</w:t>
      </w:r>
    </w:p>
    <w:p w14:paraId="2C5189AF">
      <w:pPr>
        <w:spacing w:line="500" w:lineRule="exact"/>
        <w:ind w:firstLine="240" w:firstLineChars="100"/>
        <w:rPr>
          <w:rFonts w:ascii="宋体" w:hAnsi="宋体" w:eastAsia="宋体" w:cs="宋体"/>
          <w:bCs/>
          <w:sz w:val="24"/>
        </w:rPr>
      </w:pPr>
      <w:r>
        <w:rPr>
          <w:rFonts w:hint="eastAsia" w:ascii="宋体" w:hAnsi="宋体" w:eastAsia="宋体" w:cs="宋体"/>
          <w:bCs/>
          <w:sz w:val="24"/>
        </w:rPr>
        <w:t>5.2验收标准：符合国家相关规定的合格产品；保证所供的货物皆为原厂原装、全新、未使用过，并按照相关技术要求进行安装、调试，并完全满足采购人采购提出的工作需要。</w:t>
      </w:r>
    </w:p>
    <w:p w14:paraId="5F952020">
      <w:pPr>
        <w:spacing w:line="500" w:lineRule="exact"/>
        <w:ind w:firstLine="240" w:firstLineChars="100"/>
        <w:rPr>
          <w:rFonts w:ascii="宋体" w:hAnsi="宋体" w:eastAsia="宋体" w:cs="宋体"/>
          <w:bCs/>
          <w:sz w:val="24"/>
        </w:rPr>
      </w:pPr>
      <w:r>
        <w:rPr>
          <w:rFonts w:hint="eastAsia" w:ascii="宋体" w:hAnsi="宋体" w:eastAsia="宋体" w:cs="宋体"/>
          <w:bCs/>
          <w:sz w:val="24"/>
        </w:rPr>
        <w:t>5.3验收时须提供的产品资料：（1）合同复印件1份；（2）中标人资质、产品制造厂家资质及产品资质、投标产品制造厂家的授权文件纸质电子版各1套；（3）合格证、保修卡、使用手册等。</w:t>
      </w:r>
    </w:p>
    <w:p w14:paraId="49034823">
      <w:pPr>
        <w:spacing w:line="500" w:lineRule="exact"/>
        <w:ind w:firstLine="240" w:firstLineChars="100"/>
        <w:rPr>
          <w:rFonts w:ascii="宋体" w:hAnsi="宋体" w:eastAsia="宋体" w:cs="宋体"/>
          <w:bCs/>
          <w:sz w:val="24"/>
        </w:rPr>
      </w:pPr>
      <w:r>
        <w:rPr>
          <w:rFonts w:hint="eastAsia" w:ascii="宋体" w:hAnsi="宋体" w:eastAsia="宋体" w:cs="宋体"/>
          <w:bCs/>
          <w:sz w:val="24"/>
        </w:rPr>
        <w:t>5.4验收时间要求：中标人按照合同要求完成全部货物运输、安装、调试等全部工作后，采购人在收到书面的验收申请材料后30日内组织履约验收工作。</w:t>
      </w:r>
    </w:p>
    <w:p w14:paraId="0F1B30BA">
      <w:pPr>
        <w:spacing w:line="500" w:lineRule="exact"/>
        <w:ind w:firstLine="240" w:firstLineChars="100"/>
        <w:rPr>
          <w:rFonts w:hint="eastAsia" w:ascii="宋体" w:hAnsi="宋体" w:eastAsia="宋体" w:cs="宋体"/>
          <w:bCs/>
          <w:sz w:val="24"/>
        </w:rPr>
      </w:pPr>
      <w:r>
        <w:rPr>
          <w:rFonts w:hint="eastAsia" w:ascii="宋体" w:hAnsi="宋体" w:eastAsia="宋体" w:cs="宋体"/>
          <w:bCs/>
          <w:sz w:val="24"/>
        </w:rPr>
        <w:t>5.5验收不合格时，采购人和中标人应协商一致，中标人应根据相关验收证明材料及时补足或更换设备，费用由中标人自行承担。</w:t>
      </w:r>
    </w:p>
    <w:p w14:paraId="56E85B02">
      <w:pPr>
        <w:spacing w:line="500" w:lineRule="exact"/>
        <w:ind w:firstLine="0" w:firstLineChars="0"/>
        <w:rPr>
          <w:rFonts w:hint="default" w:ascii="宋体" w:hAnsi="宋体" w:eastAsia="宋体" w:cs="宋体"/>
          <w:bCs/>
          <w:sz w:val="24"/>
          <w:lang w:val="en-US" w:eastAsia="zh-CN"/>
        </w:rPr>
      </w:pPr>
      <w:r>
        <w:rPr>
          <w:rFonts w:hint="eastAsia" w:ascii="宋体" w:hAnsi="宋体" w:eastAsia="宋体" w:cs="宋体"/>
          <w:bCs/>
          <w:sz w:val="24"/>
          <w:lang w:val="en-US" w:eastAsia="zh-CN"/>
        </w:rPr>
        <w:t>6.其他要求</w:t>
      </w:r>
    </w:p>
    <w:p w14:paraId="0547D1A7">
      <w:pPr>
        <w:keepNext w:val="0"/>
        <w:keepLines w:val="0"/>
        <w:pageBreakBefore w:val="0"/>
        <w:widowControl w:val="0"/>
        <w:numPr>
          <w:ilvl w:val="-1"/>
          <w:numId w:val="0"/>
        </w:numPr>
        <w:kinsoku/>
        <w:wordWrap/>
        <w:overflowPunct/>
        <w:topLinePunct w:val="0"/>
        <w:autoSpaceDE/>
        <w:autoSpaceDN/>
        <w:bidi w:val="0"/>
        <w:adjustRightInd/>
        <w:snapToGrid/>
        <w:spacing w:before="0" w:line="500" w:lineRule="exact"/>
        <w:ind w:left="0" w:right="0" w:rightChars="0" w:firstLine="240" w:firstLineChars="100"/>
        <w:jc w:val="left"/>
        <w:textAlignment w:val="auto"/>
        <w:rPr>
          <w:rFonts w:hint="default" w:ascii="宋体" w:hAnsi="宋体" w:eastAsia="宋体" w:cs="宋体"/>
          <w:color w:val="000000" w:themeColor="text1"/>
          <w:sz w:val="24"/>
          <w:szCs w:val="24"/>
          <w:highlight w:val="none"/>
          <w14:textFill>
            <w14:solidFill>
              <w14:schemeClr w14:val="tx1"/>
            </w14:solidFill>
          </w14:textFill>
        </w:rPr>
      </w:pPr>
      <w:r>
        <w:rPr>
          <w:rFonts w:hint="default" w:ascii="宋体" w:hAnsi="宋体" w:eastAsia="宋体" w:cs="宋体"/>
          <w:color w:val="000000" w:themeColor="text1"/>
          <w:sz w:val="24"/>
          <w:szCs w:val="24"/>
          <w:highlight w:val="none"/>
          <w14:textFill>
            <w14:solidFill>
              <w14:schemeClr w14:val="tx1"/>
            </w14:solidFill>
          </w14:textFill>
        </w:rPr>
        <w:t>机房内原</w:t>
      </w:r>
      <w:r>
        <w:rPr>
          <w:rFonts w:hint="eastAsia" w:ascii="宋体" w:hAnsi="宋体" w:eastAsia="宋体" w:cs="宋体"/>
          <w:color w:val="000000" w:themeColor="text1"/>
          <w:sz w:val="24"/>
          <w:szCs w:val="24"/>
          <w:highlight w:val="none"/>
          <w:lang w:val="en-US" w:eastAsia="zh-CN"/>
          <w14:textFill>
            <w14:solidFill>
              <w14:schemeClr w14:val="tx1"/>
            </w14:solidFill>
          </w14:textFill>
        </w:rPr>
        <w:t>有</w:t>
      </w:r>
      <w:r>
        <w:rPr>
          <w:rFonts w:hint="default" w:ascii="宋体" w:hAnsi="宋体" w:eastAsia="宋体" w:cs="宋体"/>
          <w:color w:val="000000" w:themeColor="text1"/>
          <w:sz w:val="24"/>
          <w:szCs w:val="24"/>
          <w:highlight w:val="none"/>
          <w14:textFill>
            <w14:solidFill>
              <w14:schemeClr w14:val="tx1"/>
            </w14:solidFill>
          </w14:textFill>
        </w:rPr>
        <w:t>精密空调和民用挂式空调</w:t>
      </w:r>
      <w:r>
        <w:rPr>
          <w:rFonts w:hint="eastAsia" w:ascii="宋体" w:hAnsi="宋体" w:eastAsia="宋体" w:cs="宋体"/>
          <w:color w:val="000000" w:themeColor="text1"/>
          <w:sz w:val="24"/>
          <w:szCs w:val="24"/>
          <w:highlight w:val="none"/>
          <w:lang w:val="en-US" w:eastAsia="zh-CN"/>
          <w14:textFill>
            <w14:solidFill>
              <w14:schemeClr w14:val="tx1"/>
            </w14:solidFill>
          </w14:textFill>
        </w:rPr>
        <w:t>的</w:t>
      </w:r>
      <w:r>
        <w:rPr>
          <w:rFonts w:hint="default" w:ascii="宋体" w:hAnsi="宋体" w:eastAsia="宋体" w:cs="宋体"/>
          <w:color w:val="000000" w:themeColor="text1"/>
          <w:sz w:val="24"/>
          <w:szCs w:val="24"/>
          <w:highlight w:val="none"/>
          <w14:textFill>
            <w14:solidFill>
              <w14:schemeClr w14:val="tx1"/>
            </w14:solidFill>
          </w14:textFill>
        </w:rPr>
        <w:t>排水系统均存在不合理布置情况，</w:t>
      </w:r>
      <w:r>
        <w:rPr>
          <w:rFonts w:hint="eastAsia" w:ascii="宋体" w:hAnsi="宋体" w:eastAsia="宋体" w:cs="宋体"/>
          <w:color w:val="000000" w:themeColor="text1"/>
          <w:sz w:val="24"/>
          <w:szCs w:val="24"/>
          <w:highlight w:val="none"/>
          <w:lang w:val="en-US" w:eastAsia="zh-CN"/>
          <w14:textFill>
            <w14:solidFill>
              <w14:schemeClr w14:val="tx1"/>
            </w14:solidFill>
          </w14:textFill>
        </w:rPr>
        <w:t>本项目需</w:t>
      </w:r>
      <w:r>
        <w:rPr>
          <w:rFonts w:hint="default" w:ascii="宋体" w:hAnsi="宋体" w:eastAsia="宋体" w:cs="宋体"/>
          <w:color w:val="000000" w:themeColor="text1"/>
          <w:sz w:val="24"/>
          <w:szCs w:val="24"/>
          <w:highlight w:val="none"/>
          <w14:textFill>
            <w14:solidFill>
              <w14:schemeClr w14:val="tx1"/>
            </w14:solidFill>
          </w14:textFill>
        </w:rPr>
        <w:t>重新布置排水系统</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default" w:ascii="宋体" w:hAnsi="宋体" w:eastAsia="宋体" w:cs="宋体"/>
          <w:color w:val="000000" w:themeColor="text1"/>
          <w:sz w:val="24"/>
          <w:szCs w:val="24"/>
          <w:highlight w:val="none"/>
          <w14:textFill>
            <w14:solidFill>
              <w14:schemeClr w14:val="tx1"/>
            </w14:solidFill>
          </w14:textFill>
        </w:rPr>
        <w:t>所需的费用包括在投标总价格中。</w:t>
      </w:r>
    </w:p>
    <w:p w14:paraId="7FE5A13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left="630" w:leftChars="0"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p>
    <w:p w14:paraId="7AEBD05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388BD3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C9E4C4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D0A664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D6C1DA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471CE31">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04B167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9D289D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FDC558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5F71BCD">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547999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C8E2E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E7CF6C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E292247">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A1A369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51219E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3D92C3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B4A3FB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65DDE7A">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28FD3584"/>
    <w:sectPr>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8C7CF7"/>
    <w:multiLevelType w:val="singleLevel"/>
    <w:tmpl w:val="998C7CF7"/>
    <w:lvl w:ilvl="0" w:tentative="0">
      <w:start w:val="1"/>
      <w:numFmt w:val="chineseCounting"/>
      <w:suff w:val="nothing"/>
      <w:lvlText w:val="%1、"/>
      <w:lvlJc w:val="left"/>
      <w:pPr>
        <w:ind w:left="150"/>
      </w:pPr>
      <w:rPr>
        <w:rFonts w:hint="eastAsia"/>
      </w:rPr>
    </w:lvl>
  </w:abstractNum>
  <w:abstractNum w:abstractNumId="1">
    <w:nsid w:val="389304CB"/>
    <w:multiLevelType w:val="singleLevel"/>
    <w:tmpl w:val="389304CB"/>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A009F"/>
    <w:rsid w:val="14EA0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autoRedefine/>
    <w:qFormat/>
    <w:uiPriority w:val="34"/>
    <w:pPr>
      <w:ind w:firstLine="420" w:firstLineChars="200"/>
    </w:pPr>
  </w:style>
  <w:style w:type="paragraph" w:customStyle="1" w:styleId="5">
    <w:name w:val="样式 首行缩进:  2 字符"/>
    <w:basedOn w:val="1"/>
    <w:autoRedefine/>
    <w:qFormat/>
    <w:uiPriority w:val="99"/>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2025-01-10T01:45:00Z</dcterms:created>
  <dc:creator>邱玥</dc:creator>
  <cp:lastModifiedBy>邱玥</cp:lastModifiedBy>
  <dcterms:modified xsi:type="dcterms:W3CDTF">2025-01-10T01:47:17Z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ED85B72273A6447C96B7818682E88271_11</vt:lpwstr>
  </property>
</Properties>
</file>