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3041C">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附件一、项目需求</w:t>
      </w:r>
    </w:p>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27A56B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一、项目概述     </w:t>
      </w:r>
      <w:bookmarkStart w:id="0" w:name="_GoBack"/>
      <w:bookmarkEnd w:id="0"/>
    </w:p>
    <w:p w14:paraId="0CEE1E4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在第75个六一儿童节来临之际，为营造欢乐、喜悦、幸福的节日氛围，聚焦辖区儿童健康与福祉，搭建亲子互动活动平台，展现儿童友好氛围，提升医院辖区儿童服务领域品牌形象，</w:t>
      </w:r>
      <w:r>
        <w:rPr>
          <w:rFonts w:hint="eastAsia" w:ascii="宋体" w:hAnsi="宋体" w:eastAsia="宋体" w:cs="宋体"/>
          <w:color w:val="000000" w:themeColor="text1"/>
          <w:sz w:val="24"/>
          <w:szCs w:val="24"/>
          <w:highlight w:val="none"/>
          <w:lang w:val="en-US" w:eastAsia="zh-CN"/>
          <w14:textFill>
            <w14:solidFill>
              <w14:schemeClr w14:val="tx1"/>
            </w14:solidFill>
          </w14:textFill>
        </w:rPr>
        <w:t>医院拟采购</w:t>
      </w:r>
      <w:r>
        <w:rPr>
          <w:rFonts w:hint="default" w:ascii="宋体" w:hAnsi="宋体" w:eastAsia="宋体" w:cs="宋体"/>
          <w:color w:val="000000" w:themeColor="text1"/>
          <w:sz w:val="24"/>
          <w:szCs w:val="24"/>
          <w:highlight w:val="none"/>
          <w:lang w:val="en-US" w:eastAsia="zh-CN"/>
          <w14:textFill>
            <w14:solidFill>
              <w14:schemeClr w14:val="tx1"/>
            </w14:solidFill>
          </w14:textFill>
        </w:rPr>
        <w:t>六一儿童亲子游园会</w:t>
      </w:r>
      <w:r>
        <w:rPr>
          <w:rFonts w:hint="eastAsia" w:ascii="宋体" w:hAnsi="宋体" w:eastAsia="宋体" w:cs="宋体"/>
          <w:color w:val="000000" w:themeColor="text1"/>
          <w:sz w:val="24"/>
          <w:szCs w:val="24"/>
          <w:highlight w:val="none"/>
          <w:lang w:val="en-US" w:eastAsia="zh-CN"/>
          <w14:textFill>
            <w14:solidFill>
              <w14:schemeClr w14:val="tx1"/>
            </w14:solidFill>
          </w14:textFill>
        </w:rPr>
        <w:t>服务。</w:t>
      </w:r>
    </w:p>
    <w:p w14:paraId="4667CA7A">
      <w:pPr>
        <w:widowControl/>
        <w:numPr>
          <w:ilvl w:val="255"/>
          <w:numId w:val="0"/>
        </w:numPr>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43D5F7DE">
      <w:pPr>
        <w:numPr>
          <w:ilvl w:val="0"/>
          <w:numId w:val="1"/>
        </w:numPr>
        <w:spacing w:line="500" w:lineRule="exact"/>
        <w:rPr>
          <w:rFonts w:hint="eastAsia" w:ascii="宋体" w:hAnsi="宋体" w:eastAsia="宋体" w:cs="宋体"/>
          <w:sz w:val="24"/>
        </w:rPr>
      </w:pPr>
      <w:r>
        <w:rPr>
          <w:rFonts w:hint="eastAsia" w:ascii="宋体" w:hAnsi="宋体" w:eastAsia="宋体" w:cs="宋体"/>
          <w:bCs/>
          <w:sz w:val="24"/>
          <w:lang w:val="en-US" w:eastAsia="zh-CN"/>
        </w:rPr>
        <w:t>服务期限</w:t>
      </w:r>
      <w:r>
        <w:rPr>
          <w:rFonts w:hint="eastAsia" w:ascii="宋体" w:hAnsi="宋体" w:eastAsia="宋体" w:cs="宋体"/>
          <w:bCs/>
          <w:sz w:val="24"/>
        </w:rPr>
        <w:t>及地点</w:t>
      </w:r>
    </w:p>
    <w:p w14:paraId="35FFF36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rPr>
      </w:pPr>
      <w:r>
        <w:rPr>
          <w:rFonts w:hint="eastAsia" w:ascii="宋体" w:hAnsi="宋体" w:eastAsia="宋体" w:cs="宋体"/>
          <w:sz w:val="24"/>
          <w:lang w:val="en-US" w:eastAsia="zh-CN"/>
        </w:rPr>
        <w:t>1.1</w:t>
      </w:r>
      <w:r>
        <w:rPr>
          <w:rFonts w:hint="eastAsia" w:ascii="宋体" w:hAnsi="宋体" w:eastAsia="宋体" w:cs="宋体"/>
          <w:sz w:val="24"/>
        </w:rPr>
        <w:t>服务期限：自合同签订之日起至2025年六一儿童节活动结束完成所有服务之日止。</w:t>
      </w:r>
    </w:p>
    <w:p w14:paraId="28F70DB4">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default" w:ascii="宋体" w:hAnsi="宋体" w:eastAsia="宋体" w:cs="宋体"/>
          <w:sz w:val="24"/>
          <w:lang w:val="en-US" w:eastAsia="zh-CN"/>
        </w:rPr>
      </w:pPr>
      <w:r>
        <w:rPr>
          <w:rFonts w:hint="eastAsia" w:ascii="宋体" w:hAnsi="宋体" w:eastAsia="宋体" w:cs="宋体"/>
          <w:sz w:val="24"/>
          <w:lang w:val="en-US" w:eastAsia="zh-CN"/>
        </w:rPr>
        <w:t>1.2服务地点：成都市龙泉驿区妇幼保健院，具体点位由采购人指定。</w:t>
      </w:r>
    </w:p>
    <w:p w14:paraId="5F0F3721">
      <w:pPr>
        <w:spacing w:line="500" w:lineRule="exact"/>
        <w:rPr>
          <w:rFonts w:ascii="宋体" w:hAnsi="宋体" w:eastAsia="宋体" w:cs="宋体"/>
          <w:bCs/>
          <w:sz w:val="24"/>
        </w:rPr>
      </w:pPr>
      <w:r>
        <w:rPr>
          <w:rFonts w:hint="eastAsia" w:ascii="宋体" w:hAnsi="宋体" w:eastAsia="宋体" w:cs="宋体"/>
          <w:bCs/>
          <w:sz w:val="24"/>
        </w:rPr>
        <w:t>2．付款方法和条件：</w:t>
      </w:r>
    </w:p>
    <w:p w14:paraId="2D93287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bCs/>
          <w:sz w:val="24"/>
          <w:szCs w:val="28"/>
          <w:lang w:eastAsia="zh-CN"/>
        </w:rPr>
      </w:pPr>
      <w:r>
        <w:rPr>
          <w:rFonts w:hint="eastAsia" w:ascii="宋体" w:hAnsi="宋体" w:eastAsia="宋体"/>
          <w:bCs/>
          <w:sz w:val="24"/>
          <w:szCs w:val="28"/>
        </w:rPr>
        <w:t>合同签订后，在采购人收到成交供应商出具的合法票据后20个工作日内支付合同总额的50%；项目结束后，</w:t>
      </w:r>
      <w:r>
        <w:rPr>
          <w:rFonts w:hint="eastAsia" w:ascii="宋体" w:hAnsi="宋体" w:eastAsia="宋体"/>
          <w:bCs/>
          <w:sz w:val="24"/>
          <w:szCs w:val="28"/>
          <w:lang w:val="en-US" w:eastAsia="zh-CN"/>
        </w:rPr>
        <w:t>经相关科室验收合格，</w:t>
      </w:r>
      <w:r>
        <w:rPr>
          <w:rFonts w:hint="eastAsia" w:ascii="宋体" w:hAnsi="宋体" w:eastAsia="宋体"/>
          <w:bCs/>
          <w:sz w:val="24"/>
          <w:szCs w:val="28"/>
        </w:rPr>
        <w:t>在采购人收到成交供应商出具的合法票据后20个工作日内向成交供应商支付合同总额的剩余金额</w:t>
      </w:r>
      <w:r>
        <w:rPr>
          <w:rFonts w:hint="eastAsia" w:ascii="宋体" w:hAnsi="宋体" w:eastAsia="宋体"/>
          <w:bCs/>
          <w:sz w:val="24"/>
          <w:szCs w:val="28"/>
          <w:lang w:eastAsia="zh-CN"/>
        </w:rPr>
        <w:t>。</w:t>
      </w:r>
    </w:p>
    <w:p w14:paraId="4C30A74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3.供应商应在保障服务质量的前提下为采购人提供服务，服务中的一切风险（包括人员安全事故责任、与第三方的劳务纠纷、项目实施过程中的劳务纠纷及人员伤害等）均由成交供应商承担。</w:t>
      </w:r>
    </w:p>
    <w:p w14:paraId="1EDD215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报价应是响应本项目要求的全部工作内容的体现，包括项目实施费用、场地费用、搭建费用、设备设施租赁费用（即设备、道具、服装租赁费用）、演出人员劳务费用、税金、保险等完成本项目全部工作所需的一切费用。</w:t>
      </w:r>
    </w:p>
    <w:p w14:paraId="540C991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5.其他要求</w:t>
      </w:r>
    </w:p>
    <w:p w14:paraId="5D97F27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5.1供应商须具备大型会议或论坛活动的嘉宾组织或活动策划、媒介资源整合传播、会场及物料设计、会务组织等服务整合运营能力。</w:t>
      </w:r>
    </w:p>
    <w:p w14:paraId="2EAEC9C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5.2供应商须为本项目配置专门项目服务团队。服务团队不得少于6名人员：其中至少应配置项目负责人1名，活动实施、活动策划、宣传传播、平面设计、后勤保障等方面专业人员各1名。项目负责人和主要成员未经采购人同意不得更换。</w:t>
      </w:r>
    </w:p>
    <w:p w14:paraId="0D3C1173">
      <w:pPr>
        <w:pStyle w:val="2"/>
        <w:keepNext/>
        <w:keepLines/>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t>5.3供应商须提供活动现场相关负责人员有效的通讯信息及现场活动支持服务，保障整个活动流程顺畅推进。</w:t>
      </w:r>
    </w:p>
    <w:p w14:paraId="126D4AE6">
      <w:pPr>
        <w:pageBreakBefore w:val="0"/>
        <w:kinsoku/>
        <w:wordWrap/>
        <w:overflowPunct/>
        <w:topLinePunct w:val="0"/>
        <w:autoSpaceDE/>
        <w:autoSpaceDN/>
        <w:bidi w:val="0"/>
        <w:adjustRightInd/>
        <w:snapToGrid/>
        <w:spacing w:line="500" w:lineRule="exact"/>
        <w:textAlignment w:val="auto"/>
        <w:rPr>
          <w:rFonts w:hint="eastAsia"/>
          <w:sz w:val="24"/>
          <w:szCs w:val="28"/>
          <w:lang w:val="en-US" w:eastAsia="zh-CN"/>
        </w:rPr>
      </w:pPr>
      <w:r>
        <w:rPr>
          <w:rFonts w:hint="eastAsia"/>
          <w:sz w:val="24"/>
          <w:szCs w:val="28"/>
        </w:rPr>
        <w:t>★</w:t>
      </w:r>
      <w:r>
        <w:rPr>
          <w:rFonts w:hint="eastAsia"/>
          <w:sz w:val="24"/>
          <w:szCs w:val="28"/>
          <w:lang w:val="en-US" w:eastAsia="zh-CN"/>
        </w:rPr>
        <w:t>三、项目要求</w:t>
      </w:r>
    </w:p>
    <w:p w14:paraId="6E48E1DA">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（一）本项目服务范围</w:t>
      </w:r>
    </w:p>
    <w:p w14:paraId="2190DA49">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本项目采购内容包括但不限于成都市龙泉驿区妇幼保健院2025年六一儿童节亲子游园会活动策划及组织实施，游园会场地搭建、氛围营造、现场设施设备、活动道具、物料设计及制作，应急保障措施以及现场人员服务等。</w:t>
      </w:r>
    </w:p>
    <w:p w14:paraId="6FB8D925">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（二）项目内容及要求</w:t>
      </w:r>
    </w:p>
    <w:p w14:paraId="7C867D4C">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供应商须全面负责本次活动策划、组织及实施工作，具体工作内容包括但不限于：</w:t>
      </w:r>
    </w:p>
    <w:p w14:paraId="72AAA203">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8"/>
          <w:lang w:val="en-US" w:eastAsia="zh-CN"/>
        </w:rPr>
      </w:pPr>
      <w:r>
        <w:rPr>
          <w:rFonts w:hint="eastAsia" w:ascii="宋体" w:hAnsi="宋体" w:eastAsia="宋体" w:cs="宋体"/>
          <w:sz w:val="24"/>
          <w:szCs w:val="28"/>
          <w:lang w:val="en-US" w:eastAsia="zh-CN"/>
        </w:rPr>
        <w:t>1.会前工作</w:t>
      </w:r>
    </w:p>
    <w:p w14:paraId="5BA99655">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1.1供应商应充分了解成都市龙泉驿区妇幼保健院背景及情况，就2025年六一儿童节亲子游园会活动策划及各环节表现形式，提供整体实施和策划方案。策划方案要在合理可行的前提下，主题鲜明、立意新颖；</w:t>
      </w:r>
    </w:p>
    <w:p w14:paraId="79102F7A">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由采购人提供合适的游园会场地，供应商需根据场地情况，做好规划设计、氛围营造及监督实施工作，提供场地规划和氛围营造方案，包括但不限于场地规划、动线设计、氛围营造设计、物料设计及制作、场地搭建及撤场等；</w:t>
      </w:r>
    </w:p>
    <w:p w14:paraId="18276CFB">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1.3游园会活动相关物料设计、制作、运输等，包括但不限于活动展台设计、邀请函、动线图等设计及物料制作；</w:t>
      </w:r>
    </w:p>
    <w:p w14:paraId="26AA7DA9">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8"/>
          <w:lang w:val="en-US" w:eastAsia="zh-CN"/>
        </w:rPr>
      </w:pPr>
      <w:r>
        <w:rPr>
          <w:rFonts w:hint="eastAsia" w:ascii="宋体" w:hAnsi="宋体" w:eastAsia="宋体" w:cs="宋体"/>
          <w:sz w:val="24"/>
          <w:szCs w:val="28"/>
          <w:lang w:val="en-US" w:eastAsia="zh-CN"/>
        </w:rPr>
        <w:t>2.会中服务</w:t>
      </w:r>
    </w:p>
    <w:p w14:paraId="34774EED">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2.1按照采购人要求，协助组织人员；</w:t>
      </w:r>
    </w:p>
    <w:p w14:paraId="6490CE73">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2.2提前完成场地布置和活动道具摆放等准备工作；</w:t>
      </w:r>
    </w:p>
    <w:p w14:paraId="63FDD1CB">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2.3负责提供标准的摄影、摄像等服务；</w:t>
      </w:r>
    </w:p>
    <w:p w14:paraId="23C25395">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2.4在会前按采购人要求策划活动议程及各环节活动形式；</w:t>
      </w:r>
    </w:p>
    <w:p w14:paraId="2FA77ED8">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2.5负责所有流程的控制、配合及实施工作；</w:t>
      </w:r>
    </w:p>
    <w:p w14:paraId="0CE83B9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8"/>
          <w:lang w:val="en-US" w:eastAsia="zh-CN"/>
        </w:rPr>
      </w:pPr>
      <w:r>
        <w:rPr>
          <w:rFonts w:hint="eastAsia" w:ascii="宋体" w:hAnsi="宋体" w:eastAsia="宋体" w:cs="宋体"/>
          <w:sz w:val="24"/>
          <w:szCs w:val="28"/>
          <w:lang w:val="en-US" w:eastAsia="zh-CN"/>
        </w:rPr>
        <w:t>3.后续工作</w:t>
      </w:r>
    </w:p>
    <w:p w14:paraId="3C20B11D">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3.1负责会后会场整理及撤离工作；</w:t>
      </w:r>
    </w:p>
    <w:p w14:paraId="28E1BF90">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3.2提供游园会活动照片、影像资料；</w:t>
      </w:r>
    </w:p>
    <w:p w14:paraId="451CA2DD">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3.3交接所有流程性文件、相关资料。</w:t>
      </w:r>
    </w:p>
    <w:p w14:paraId="2DF61D59">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8"/>
          <w:lang w:val="en-US" w:eastAsia="zh-CN"/>
        </w:rPr>
      </w:pPr>
      <w:r>
        <w:rPr>
          <w:rFonts w:hint="eastAsia" w:ascii="宋体" w:hAnsi="宋体" w:eastAsia="宋体" w:cs="宋体"/>
          <w:sz w:val="24"/>
          <w:szCs w:val="28"/>
          <w:lang w:val="en-US" w:eastAsia="zh-CN"/>
        </w:rPr>
        <w:t>4.其他要求</w:t>
      </w:r>
    </w:p>
    <w:p w14:paraId="19DC651F">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 供应商须自行收集成都市龙泉驿妇幼保健院资料并结合2025年六一儿童节亲子游园会提供活动策划创意方案及活动现场效果图（效果图需在投标文件中提供）。</w:t>
      </w:r>
    </w:p>
    <w:p w14:paraId="543D794C">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 项目流程安排：供应商需在投标文件中提供活动执行安排的进度表（需在投标文件中提供，进度表格式自拟）。</w:t>
      </w:r>
    </w:p>
    <w:p w14:paraId="33F44073">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 音乐制作要求：供应商需完成本次游园会活动的音乐制作，需紧扣本次活动的主题。</w:t>
      </w:r>
    </w:p>
    <w:p w14:paraId="20EEDA37">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4.4 道具要求：供应商需提供本次活动中各游戏环节需要使用的道具，道具以实际需求为标准。</w:t>
      </w:r>
    </w:p>
    <w:p w14:paraId="2C8FB4F9">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332B0FB">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E81DE43">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A2EA732">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92F97D5">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4A05159">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EDC5A23">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9CCE94F">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D5C9257">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3AC0221">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10F9A5A">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3B2647A">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17E0325">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1317A6DE"/>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0DF114"/>
    <w:multiLevelType w:val="singleLevel"/>
    <w:tmpl w:val="C70DF11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B150B6"/>
    <w:rsid w:val="2DB15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2025-04-25T08:23:00Z</dcterms:created>
  <dc:creator>邱玥</dc:creator>
  <cp:lastModifiedBy>邱玥</cp:lastModifiedBy>
  <dcterms:modified xsi:type="dcterms:W3CDTF">2025-04-25T08:23:57Z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CD69F6A9760D49FE835A273C91E5041F_11</vt:lpwstr>
  </property>
</Properties>
</file>