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0B49611">
      <w:pPr>
        <w:jc w:val="left"/>
        <w:rPr>
          <w:rFonts w:hint="default" w:ascii="Times New Roman" w:hAnsi="Times New Roman" w:eastAsia="方正公文小标宋" w:cs="Times New Roman"/>
          <w:sz w:val="32"/>
          <w:szCs w:val="32"/>
          <w:highlight w:val="yellow"/>
          <w:lang w:val="en-US" w:eastAsia="zh-CN"/>
        </w:rPr>
      </w:pPr>
      <w:bookmarkStart w:id="0" w:name="_GoBack"/>
      <w:r>
        <w:rPr>
          <w:rFonts w:hint="eastAsia" w:ascii="华文中宋" w:hAnsi="华文中宋" w:eastAsia="华文中宋"/>
          <w:b/>
          <w:color w:val="000000" w:themeColor="text1"/>
          <w:sz w:val="32"/>
          <w:lang w:val="en-US" w:eastAsia="zh-CN"/>
          <w14:textFill>
            <w14:solidFill>
              <w14:schemeClr w14:val="tx1"/>
            </w14:solidFill>
          </w14:textFill>
        </w:rPr>
        <w:t>附件三：</w:t>
      </w:r>
      <w:r>
        <w:rPr>
          <w:rFonts w:hint="eastAsia" w:ascii="华文中宋" w:hAnsi="华文中宋" w:eastAsia="华文中宋"/>
          <w:b/>
          <w:color w:val="000000" w:themeColor="text1"/>
          <w:sz w:val="32"/>
          <w:szCs w:val="22"/>
          <w:highlight w:val="none"/>
          <w14:textFill>
            <w14:solidFill>
              <w14:schemeClr w14:val="tx1"/>
            </w14:solidFill>
          </w14:textFill>
        </w:rPr>
        <w:t>综合评分明细表</w:t>
      </w:r>
    </w:p>
    <w:bookmarkEnd w:id="0"/>
    <w:tbl>
      <w:tblPr>
        <w:tblStyle w:val="4"/>
        <w:tblpPr w:leftFromText="180" w:rightFromText="180" w:vertAnchor="text" w:tblpXSpec="center" w:tblpY="1"/>
        <w:tblOverlap w:val="never"/>
        <w:tblW w:w="9361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75"/>
        <w:gridCol w:w="1209"/>
        <w:gridCol w:w="922"/>
        <w:gridCol w:w="5160"/>
        <w:gridCol w:w="1395"/>
      </w:tblGrid>
      <w:tr w14:paraId="3EF0601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  <w:jc w:val="center"/>
        </w:trPr>
        <w:tc>
          <w:tcPr>
            <w:tcW w:w="675" w:type="dxa"/>
            <w:vAlign w:val="center"/>
          </w:tcPr>
          <w:p w14:paraId="5B933D00">
            <w:pPr>
              <w:spacing w:line="400" w:lineRule="exact"/>
              <w:ind w:firstLine="28"/>
              <w:jc w:val="center"/>
              <w:rPr>
                <w:rFonts w:hint="eastAsia" w:ascii="方正仿宋_GB2312" w:hAnsi="方正仿宋_GB2312" w:eastAsia="方正仿宋_GB2312" w:cs="方正仿宋_GB2312"/>
                <w:szCs w:val="21"/>
              </w:rPr>
            </w:pPr>
            <w:r>
              <w:rPr>
                <w:rFonts w:hint="eastAsia" w:ascii="方正仿宋_GB2312" w:hAnsi="方正仿宋_GB2312" w:eastAsia="方正仿宋_GB2312" w:cs="方正仿宋_GB2312"/>
                <w:szCs w:val="21"/>
              </w:rPr>
              <w:t>序号</w:t>
            </w:r>
          </w:p>
        </w:tc>
        <w:tc>
          <w:tcPr>
            <w:tcW w:w="1209" w:type="dxa"/>
            <w:vAlign w:val="center"/>
          </w:tcPr>
          <w:p w14:paraId="041BA34A">
            <w:pPr>
              <w:spacing w:line="400" w:lineRule="exact"/>
              <w:ind w:firstLine="28"/>
              <w:jc w:val="center"/>
              <w:rPr>
                <w:rFonts w:hint="eastAsia" w:ascii="方正仿宋_GB2312" w:hAnsi="方正仿宋_GB2312" w:eastAsia="方正仿宋_GB2312" w:cs="方正仿宋_GB2312"/>
                <w:szCs w:val="21"/>
              </w:rPr>
            </w:pPr>
            <w:r>
              <w:rPr>
                <w:rFonts w:hint="eastAsia" w:ascii="方正仿宋_GB2312" w:hAnsi="方正仿宋_GB2312" w:eastAsia="方正仿宋_GB2312" w:cs="方正仿宋_GB2312"/>
                <w:szCs w:val="21"/>
              </w:rPr>
              <w:t>评分因素</w:t>
            </w:r>
          </w:p>
          <w:p w14:paraId="47E7D821">
            <w:pPr>
              <w:spacing w:line="400" w:lineRule="exact"/>
              <w:ind w:firstLine="28"/>
              <w:jc w:val="center"/>
              <w:rPr>
                <w:rFonts w:hint="eastAsia" w:ascii="方正仿宋_GB2312" w:hAnsi="方正仿宋_GB2312" w:eastAsia="方正仿宋_GB2312" w:cs="方正仿宋_GB2312"/>
                <w:szCs w:val="21"/>
              </w:rPr>
            </w:pPr>
            <w:r>
              <w:rPr>
                <w:rFonts w:hint="eastAsia" w:ascii="方正仿宋_GB2312" w:hAnsi="方正仿宋_GB2312" w:eastAsia="方正仿宋_GB2312" w:cs="方正仿宋_GB2312"/>
                <w:szCs w:val="21"/>
              </w:rPr>
              <w:t>及权重</w:t>
            </w:r>
          </w:p>
        </w:tc>
        <w:tc>
          <w:tcPr>
            <w:tcW w:w="922" w:type="dxa"/>
            <w:vAlign w:val="center"/>
          </w:tcPr>
          <w:p w14:paraId="1EC238BE">
            <w:pPr>
              <w:spacing w:line="400" w:lineRule="exact"/>
              <w:ind w:firstLine="28"/>
              <w:jc w:val="center"/>
              <w:rPr>
                <w:rFonts w:hint="eastAsia" w:ascii="方正仿宋_GB2312" w:hAnsi="方正仿宋_GB2312" w:eastAsia="方正仿宋_GB2312" w:cs="方正仿宋_GB2312"/>
                <w:szCs w:val="21"/>
              </w:rPr>
            </w:pPr>
            <w:r>
              <w:rPr>
                <w:rFonts w:hint="eastAsia" w:ascii="方正仿宋_GB2312" w:hAnsi="方正仿宋_GB2312" w:eastAsia="方正仿宋_GB2312" w:cs="方正仿宋_GB2312"/>
                <w:szCs w:val="21"/>
              </w:rPr>
              <w:t>分值</w:t>
            </w:r>
          </w:p>
        </w:tc>
        <w:tc>
          <w:tcPr>
            <w:tcW w:w="5160" w:type="dxa"/>
            <w:vAlign w:val="center"/>
          </w:tcPr>
          <w:p w14:paraId="443108C4">
            <w:pPr>
              <w:spacing w:line="400" w:lineRule="exact"/>
              <w:ind w:firstLine="28"/>
              <w:jc w:val="center"/>
              <w:rPr>
                <w:rFonts w:hint="eastAsia" w:ascii="方正仿宋_GB2312" w:hAnsi="方正仿宋_GB2312" w:eastAsia="方正仿宋_GB2312" w:cs="方正仿宋_GB2312"/>
                <w:szCs w:val="21"/>
              </w:rPr>
            </w:pPr>
            <w:r>
              <w:rPr>
                <w:rFonts w:hint="eastAsia" w:ascii="方正仿宋_GB2312" w:hAnsi="方正仿宋_GB2312" w:eastAsia="方正仿宋_GB2312" w:cs="方正仿宋_GB2312"/>
                <w:szCs w:val="21"/>
              </w:rPr>
              <w:t>评分标准</w:t>
            </w:r>
          </w:p>
        </w:tc>
        <w:tc>
          <w:tcPr>
            <w:tcW w:w="1395" w:type="dxa"/>
            <w:vAlign w:val="center"/>
          </w:tcPr>
          <w:p w14:paraId="0083CA4A">
            <w:pPr>
              <w:spacing w:line="400" w:lineRule="exact"/>
              <w:jc w:val="center"/>
              <w:rPr>
                <w:rFonts w:hint="eastAsia" w:ascii="方正仿宋_GB2312" w:hAnsi="方正仿宋_GB2312" w:eastAsia="方正仿宋_GB2312" w:cs="方正仿宋_GB2312"/>
                <w:szCs w:val="21"/>
              </w:rPr>
            </w:pPr>
            <w:r>
              <w:rPr>
                <w:rFonts w:hint="eastAsia" w:ascii="方正仿宋_GB2312" w:hAnsi="方正仿宋_GB2312" w:eastAsia="方正仿宋_GB2312" w:cs="方正仿宋_GB2312"/>
                <w:szCs w:val="21"/>
              </w:rPr>
              <w:t>备注</w:t>
            </w:r>
          </w:p>
        </w:tc>
      </w:tr>
      <w:tr w14:paraId="6E3F643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43" w:hRule="atLeast"/>
          <w:jc w:val="center"/>
        </w:trPr>
        <w:tc>
          <w:tcPr>
            <w:tcW w:w="675" w:type="dxa"/>
            <w:vAlign w:val="center"/>
          </w:tcPr>
          <w:p w14:paraId="39AF5A32">
            <w:pPr>
              <w:spacing w:line="400" w:lineRule="exact"/>
              <w:ind w:firstLine="28"/>
              <w:jc w:val="center"/>
              <w:rPr>
                <w:rFonts w:hint="eastAsia" w:ascii="方正仿宋_GB2312" w:hAnsi="方正仿宋_GB2312" w:eastAsia="方正仿宋_GB2312" w:cs="方正仿宋_GB2312"/>
                <w:szCs w:val="21"/>
              </w:rPr>
            </w:pPr>
            <w:r>
              <w:rPr>
                <w:rFonts w:hint="eastAsia" w:ascii="方正仿宋_GB2312" w:hAnsi="方正仿宋_GB2312" w:eastAsia="方正仿宋_GB2312" w:cs="方正仿宋_GB2312"/>
                <w:szCs w:val="21"/>
              </w:rPr>
              <w:t>1</w:t>
            </w:r>
          </w:p>
        </w:tc>
        <w:tc>
          <w:tcPr>
            <w:tcW w:w="1209" w:type="dxa"/>
            <w:vAlign w:val="center"/>
          </w:tcPr>
          <w:p w14:paraId="6781F7D6">
            <w:pPr>
              <w:jc w:val="center"/>
              <w:rPr>
                <w:rFonts w:hint="eastAsia" w:ascii="方正仿宋_GB2312" w:hAnsi="方正仿宋_GB2312" w:eastAsia="方正仿宋_GB2312" w:cs="方正仿宋_GB2312"/>
                <w:szCs w:val="21"/>
              </w:rPr>
            </w:pPr>
          </w:p>
          <w:p w14:paraId="7675BC6E">
            <w:pPr>
              <w:jc w:val="center"/>
              <w:rPr>
                <w:rFonts w:hint="eastAsia" w:ascii="方正仿宋_GB2312" w:hAnsi="方正仿宋_GB2312" w:eastAsia="方正仿宋_GB2312" w:cs="方正仿宋_GB2312"/>
                <w:szCs w:val="21"/>
              </w:rPr>
            </w:pPr>
            <w:r>
              <w:rPr>
                <w:rFonts w:hint="eastAsia" w:ascii="方正仿宋_GB2312" w:hAnsi="方正仿宋_GB2312" w:eastAsia="方正仿宋_GB2312" w:cs="方正仿宋_GB2312"/>
                <w:szCs w:val="21"/>
              </w:rPr>
              <w:t>报价</w:t>
            </w:r>
          </w:p>
          <w:p w14:paraId="5A179618">
            <w:pPr>
              <w:jc w:val="center"/>
              <w:rPr>
                <w:rFonts w:hint="eastAsia" w:ascii="方正仿宋_GB2312" w:hAnsi="方正仿宋_GB2312" w:eastAsia="方正仿宋_GB2312" w:cs="方正仿宋_GB2312"/>
                <w:szCs w:val="21"/>
              </w:rPr>
            </w:pPr>
            <w:r>
              <w:rPr>
                <w:rFonts w:hint="eastAsia" w:ascii="方正仿宋_GB2312" w:hAnsi="方正仿宋_GB2312" w:eastAsia="方正仿宋_GB2312" w:cs="方正仿宋_GB2312"/>
                <w:szCs w:val="21"/>
              </w:rPr>
              <w:t>（</w:t>
            </w:r>
            <w:r>
              <w:rPr>
                <w:rFonts w:hint="eastAsia" w:ascii="方正仿宋_GB2312" w:hAnsi="方正仿宋_GB2312" w:eastAsia="方正仿宋_GB2312" w:cs="方正仿宋_GB2312"/>
                <w:szCs w:val="21"/>
                <w:lang w:val="en-US" w:eastAsia="zh-CN"/>
              </w:rPr>
              <w:t>2</w:t>
            </w:r>
            <w:r>
              <w:rPr>
                <w:rFonts w:hint="eastAsia" w:ascii="方正仿宋_GB2312" w:hAnsi="方正仿宋_GB2312" w:eastAsia="方正仿宋_GB2312" w:cs="方正仿宋_GB2312"/>
                <w:szCs w:val="21"/>
              </w:rPr>
              <w:t>0%）</w:t>
            </w:r>
          </w:p>
          <w:p w14:paraId="481C5671">
            <w:pPr>
              <w:jc w:val="center"/>
              <w:rPr>
                <w:rFonts w:hint="eastAsia" w:ascii="方正仿宋_GB2312" w:hAnsi="方正仿宋_GB2312" w:eastAsia="方正仿宋_GB2312" w:cs="方正仿宋_GB2312"/>
                <w:szCs w:val="21"/>
              </w:rPr>
            </w:pPr>
          </w:p>
        </w:tc>
        <w:tc>
          <w:tcPr>
            <w:tcW w:w="922" w:type="dxa"/>
            <w:vAlign w:val="center"/>
          </w:tcPr>
          <w:p w14:paraId="2426D997">
            <w:pPr>
              <w:jc w:val="center"/>
              <w:rPr>
                <w:rFonts w:hint="eastAsia" w:ascii="方正仿宋_GB2312" w:hAnsi="方正仿宋_GB2312" w:eastAsia="方正仿宋_GB2312" w:cs="方正仿宋_GB2312"/>
                <w:szCs w:val="21"/>
              </w:rPr>
            </w:pPr>
            <w:r>
              <w:rPr>
                <w:rFonts w:hint="eastAsia" w:ascii="方正仿宋_GB2312" w:hAnsi="方正仿宋_GB2312" w:eastAsia="方正仿宋_GB2312" w:cs="方正仿宋_GB2312"/>
                <w:szCs w:val="21"/>
                <w:lang w:val="en-US" w:eastAsia="zh-CN"/>
              </w:rPr>
              <w:t>2</w:t>
            </w:r>
            <w:r>
              <w:rPr>
                <w:rFonts w:hint="eastAsia" w:ascii="方正仿宋_GB2312" w:hAnsi="方正仿宋_GB2312" w:eastAsia="方正仿宋_GB2312" w:cs="方正仿宋_GB2312"/>
                <w:szCs w:val="21"/>
              </w:rPr>
              <w:t>0分</w:t>
            </w:r>
          </w:p>
        </w:tc>
        <w:tc>
          <w:tcPr>
            <w:tcW w:w="5160" w:type="dxa"/>
            <w:vAlign w:val="center"/>
          </w:tcPr>
          <w:p w14:paraId="42ECC041">
            <w:pPr>
              <w:rPr>
                <w:rFonts w:hint="eastAsia" w:ascii="方正仿宋_GB2312" w:hAnsi="方正仿宋_GB2312" w:eastAsia="方正仿宋_GB2312" w:cs="方正仿宋_GB2312"/>
                <w:szCs w:val="21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szCs w:val="21"/>
                <w:highlight w:val="none"/>
                <w:lang w:val="en-US" w:eastAsia="zh-CN"/>
              </w:rPr>
              <w:t>满足招标文件要求且按照单个儿童智能输液椅管理费进行报价</w:t>
            </w:r>
            <w:r>
              <w:rPr>
                <w:rFonts w:hint="eastAsia" w:ascii="方正仿宋_GB2312" w:hAnsi="方正仿宋_GB2312" w:eastAsia="方正仿宋_GB2312" w:cs="方正仿宋_GB2312"/>
                <w:szCs w:val="21"/>
                <w:highlight w:val="none"/>
              </w:rPr>
              <w:t>，报价最高的供应商的价格为</w:t>
            </w:r>
            <w:r>
              <w:rPr>
                <w:rFonts w:hint="eastAsia" w:ascii="方正仿宋_GB2312" w:hAnsi="方正仿宋_GB2312" w:eastAsia="方正仿宋_GB2312" w:cs="方正仿宋_GB2312"/>
                <w:szCs w:val="21"/>
                <w:highlight w:val="none"/>
                <w:lang w:val="en-US" w:eastAsia="zh-CN"/>
              </w:rPr>
              <w:t>评审</w:t>
            </w:r>
            <w:r>
              <w:rPr>
                <w:rFonts w:hint="eastAsia" w:ascii="方正仿宋_GB2312" w:hAnsi="方正仿宋_GB2312" w:eastAsia="方正仿宋_GB2312" w:cs="方正仿宋_GB2312"/>
                <w:szCs w:val="21"/>
                <w:highlight w:val="none"/>
              </w:rPr>
              <w:t>基准价，其价格分为满分。其他供应商的价格分统一按照下列公式计算：报价得分=（</w:t>
            </w:r>
            <w:r>
              <w:rPr>
                <w:rFonts w:hint="eastAsia" w:ascii="方正仿宋_GB2312" w:hAnsi="方正仿宋_GB2312" w:eastAsia="方正仿宋_GB2312" w:cs="方正仿宋_GB2312"/>
                <w:szCs w:val="21"/>
                <w:highlight w:val="none"/>
                <w:lang w:val="en-US" w:eastAsia="zh-CN"/>
              </w:rPr>
              <w:t>投标报价</w:t>
            </w:r>
            <w:r>
              <w:rPr>
                <w:rFonts w:hint="eastAsia" w:ascii="方正仿宋_GB2312" w:hAnsi="方正仿宋_GB2312" w:eastAsia="方正仿宋_GB2312" w:cs="方正仿宋_GB2312"/>
                <w:szCs w:val="21"/>
                <w:highlight w:val="none"/>
              </w:rPr>
              <w:t>/</w:t>
            </w:r>
            <w:r>
              <w:rPr>
                <w:rFonts w:hint="eastAsia" w:ascii="方正仿宋_GB2312" w:hAnsi="方正仿宋_GB2312" w:eastAsia="方正仿宋_GB2312" w:cs="方正仿宋_GB2312"/>
                <w:szCs w:val="21"/>
                <w:highlight w:val="none"/>
                <w:lang w:val="en-US" w:eastAsia="zh-CN"/>
              </w:rPr>
              <w:t>评审</w:t>
            </w:r>
            <w:r>
              <w:rPr>
                <w:rFonts w:hint="eastAsia" w:ascii="方正仿宋_GB2312" w:hAnsi="方正仿宋_GB2312" w:eastAsia="方正仿宋_GB2312" w:cs="方正仿宋_GB2312"/>
                <w:szCs w:val="21"/>
                <w:highlight w:val="none"/>
              </w:rPr>
              <w:t>基准价）</w:t>
            </w:r>
            <w:r>
              <w:rPr>
                <w:rFonts w:hint="eastAsia" w:ascii="微软雅黑" w:hAnsi="微软雅黑" w:eastAsia="微软雅黑" w:cs="微软雅黑"/>
                <w:szCs w:val="21"/>
                <w:highlight w:val="none"/>
              </w:rPr>
              <w:t>×</w:t>
            </w:r>
            <w:r>
              <w:rPr>
                <w:rFonts w:hint="eastAsia" w:ascii="方正仿宋_GB2312" w:hAnsi="方正仿宋_GB2312" w:eastAsia="方正仿宋_GB2312" w:cs="方正仿宋_GB2312"/>
                <w:szCs w:val="21"/>
                <w:highlight w:val="none"/>
                <w:lang w:val="en-US" w:eastAsia="zh-CN"/>
              </w:rPr>
              <w:t>20%</w:t>
            </w:r>
            <w:r>
              <w:rPr>
                <w:rFonts w:hint="eastAsia" w:ascii="微软雅黑" w:hAnsi="微软雅黑" w:eastAsia="微软雅黑" w:cs="微软雅黑"/>
                <w:szCs w:val="21"/>
                <w:highlight w:val="none"/>
              </w:rPr>
              <w:t>×</w:t>
            </w:r>
            <w:r>
              <w:rPr>
                <w:rFonts w:hint="eastAsia" w:ascii="方正仿宋_GB2312" w:hAnsi="方正仿宋_GB2312" w:eastAsia="方正仿宋_GB2312" w:cs="方正仿宋_GB2312"/>
                <w:szCs w:val="21"/>
                <w:highlight w:val="none"/>
              </w:rPr>
              <w:t>100</w:t>
            </w:r>
          </w:p>
        </w:tc>
        <w:tc>
          <w:tcPr>
            <w:tcW w:w="1395" w:type="dxa"/>
            <w:vAlign w:val="center"/>
          </w:tcPr>
          <w:p w14:paraId="3D41B36F">
            <w:pPr>
              <w:jc w:val="center"/>
              <w:rPr>
                <w:rFonts w:hint="eastAsia" w:ascii="方正仿宋_GB2312" w:hAnsi="方正仿宋_GB2312" w:eastAsia="方正仿宋_GB2312" w:cs="方正仿宋_GB2312"/>
                <w:szCs w:val="21"/>
              </w:rPr>
            </w:pPr>
            <w:r>
              <w:rPr>
                <w:rFonts w:hint="eastAsia" w:ascii="方正仿宋_GB2312" w:hAnsi="方正仿宋_GB2312" w:eastAsia="方正仿宋_GB2312" w:cs="方正仿宋_GB2312"/>
                <w:szCs w:val="21"/>
              </w:rPr>
              <w:t>/</w:t>
            </w:r>
          </w:p>
        </w:tc>
      </w:tr>
      <w:tr w14:paraId="03F6EB2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62" w:hRule="atLeast"/>
          <w:jc w:val="center"/>
        </w:trPr>
        <w:tc>
          <w:tcPr>
            <w:tcW w:w="675" w:type="dxa"/>
            <w:vAlign w:val="center"/>
          </w:tcPr>
          <w:p w14:paraId="44309E46">
            <w:pPr>
              <w:spacing w:line="400" w:lineRule="exact"/>
              <w:ind w:firstLine="28"/>
              <w:jc w:val="center"/>
              <w:rPr>
                <w:rFonts w:hint="eastAsia" w:ascii="方正仿宋_GB2312" w:hAnsi="方正仿宋_GB2312" w:eastAsia="方正仿宋_GB2312" w:cs="方正仿宋_GB2312"/>
                <w:szCs w:val="21"/>
              </w:rPr>
            </w:pPr>
            <w:r>
              <w:rPr>
                <w:rFonts w:hint="eastAsia" w:ascii="方正仿宋_GB2312" w:hAnsi="方正仿宋_GB2312" w:eastAsia="方正仿宋_GB2312" w:cs="方正仿宋_GB2312"/>
                <w:szCs w:val="21"/>
              </w:rPr>
              <w:t>2</w:t>
            </w:r>
          </w:p>
        </w:tc>
        <w:tc>
          <w:tcPr>
            <w:tcW w:w="1209" w:type="dxa"/>
            <w:vAlign w:val="center"/>
          </w:tcPr>
          <w:p w14:paraId="1A854F80">
            <w:pPr>
              <w:jc w:val="center"/>
              <w:rPr>
                <w:rFonts w:hint="eastAsia" w:ascii="方正仿宋_GB2312" w:hAnsi="方正仿宋_GB2312" w:eastAsia="方正仿宋_GB2312" w:cs="方正仿宋_GB2312"/>
                <w:szCs w:val="21"/>
              </w:rPr>
            </w:pPr>
            <w:r>
              <w:rPr>
                <w:rFonts w:hint="eastAsia" w:ascii="方正仿宋_GB2312" w:hAnsi="方正仿宋_GB2312" w:eastAsia="方正仿宋_GB2312" w:cs="方正仿宋_GB2312"/>
                <w:szCs w:val="21"/>
              </w:rPr>
              <w:t>类似项目业绩（</w:t>
            </w:r>
            <w:r>
              <w:rPr>
                <w:rFonts w:hint="eastAsia" w:ascii="方正仿宋_GB2312" w:hAnsi="方正仿宋_GB2312" w:eastAsia="方正仿宋_GB2312" w:cs="方正仿宋_GB2312"/>
                <w:szCs w:val="21"/>
                <w:lang w:val="en-US" w:eastAsia="zh-CN"/>
              </w:rPr>
              <w:t>10%</w:t>
            </w:r>
            <w:r>
              <w:rPr>
                <w:rFonts w:hint="eastAsia" w:ascii="方正仿宋_GB2312" w:hAnsi="方正仿宋_GB2312" w:eastAsia="方正仿宋_GB2312" w:cs="方正仿宋_GB2312"/>
                <w:szCs w:val="21"/>
              </w:rPr>
              <w:t>）</w:t>
            </w:r>
          </w:p>
        </w:tc>
        <w:tc>
          <w:tcPr>
            <w:tcW w:w="922" w:type="dxa"/>
            <w:vAlign w:val="center"/>
          </w:tcPr>
          <w:p w14:paraId="54EED75A">
            <w:pPr>
              <w:jc w:val="center"/>
              <w:rPr>
                <w:rFonts w:hint="eastAsia" w:ascii="方正仿宋_GB2312" w:hAnsi="方正仿宋_GB2312" w:eastAsia="方正仿宋_GB2312" w:cs="方正仿宋_GB2312"/>
                <w:szCs w:val="21"/>
              </w:rPr>
            </w:pPr>
            <w:r>
              <w:rPr>
                <w:rFonts w:hint="eastAsia" w:ascii="方正仿宋_GB2312" w:hAnsi="方正仿宋_GB2312" w:eastAsia="方正仿宋_GB2312" w:cs="方正仿宋_GB2312"/>
                <w:szCs w:val="21"/>
                <w:lang w:val="en-US" w:eastAsia="zh-CN"/>
              </w:rPr>
              <w:t>10</w:t>
            </w:r>
            <w:r>
              <w:rPr>
                <w:rFonts w:hint="eastAsia" w:ascii="方正仿宋_GB2312" w:hAnsi="方正仿宋_GB2312" w:eastAsia="方正仿宋_GB2312" w:cs="方正仿宋_GB2312"/>
                <w:szCs w:val="21"/>
              </w:rPr>
              <w:t>分</w:t>
            </w:r>
          </w:p>
        </w:tc>
        <w:tc>
          <w:tcPr>
            <w:tcW w:w="5160" w:type="dxa"/>
            <w:vAlign w:val="center"/>
          </w:tcPr>
          <w:p w14:paraId="67898C3F">
            <w:pPr>
              <w:numPr>
                <w:ilvl w:val="0"/>
                <w:numId w:val="0"/>
              </w:numPr>
              <w:rPr>
                <w:rFonts w:hint="eastAsia" w:ascii="方正仿宋_GB2312" w:hAnsi="方正仿宋_GB2312" w:eastAsia="方正仿宋_GB2312" w:cs="方正仿宋_GB2312"/>
                <w:szCs w:val="21"/>
              </w:rPr>
            </w:pPr>
            <w:r>
              <w:rPr>
                <w:rFonts w:hint="eastAsia" w:ascii="方正仿宋_GB2312" w:hAnsi="方正仿宋_GB2312" w:eastAsia="方正仿宋_GB2312" w:cs="方正仿宋_GB2312"/>
                <w:szCs w:val="21"/>
              </w:rPr>
              <w:t>供应商提供2022年1月1日以来具有类似项目业绩的，每有一个得</w:t>
            </w:r>
            <w:r>
              <w:rPr>
                <w:rFonts w:hint="eastAsia" w:ascii="方正仿宋_GB2312" w:hAnsi="方正仿宋_GB2312" w:eastAsia="方正仿宋_GB2312" w:cs="方正仿宋_GB2312"/>
                <w:szCs w:val="21"/>
                <w:lang w:val="en-US" w:eastAsia="zh-CN"/>
              </w:rPr>
              <w:t>2</w:t>
            </w:r>
            <w:r>
              <w:rPr>
                <w:rFonts w:hint="eastAsia" w:ascii="方正仿宋_GB2312" w:hAnsi="方正仿宋_GB2312" w:eastAsia="方正仿宋_GB2312" w:cs="方正仿宋_GB2312"/>
                <w:szCs w:val="21"/>
              </w:rPr>
              <w:t>分，本项满分</w:t>
            </w:r>
            <w:r>
              <w:rPr>
                <w:rFonts w:hint="eastAsia" w:ascii="方正仿宋_GB2312" w:hAnsi="方正仿宋_GB2312" w:eastAsia="方正仿宋_GB2312" w:cs="方正仿宋_GB2312"/>
                <w:szCs w:val="21"/>
                <w:lang w:val="en-US" w:eastAsia="zh-CN"/>
              </w:rPr>
              <w:t>10</w:t>
            </w:r>
            <w:r>
              <w:rPr>
                <w:rFonts w:hint="eastAsia" w:ascii="方正仿宋_GB2312" w:hAnsi="方正仿宋_GB2312" w:eastAsia="方正仿宋_GB2312" w:cs="方正仿宋_GB2312"/>
                <w:szCs w:val="21"/>
              </w:rPr>
              <w:t>分。</w:t>
            </w:r>
          </w:p>
          <w:p w14:paraId="2CA598BC">
            <w:pPr>
              <w:numPr>
                <w:ilvl w:val="0"/>
                <w:numId w:val="0"/>
              </w:numPr>
              <w:rPr>
                <w:rFonts w:hint="eastAsia" w:ascii="方正仿宋_GB2312" w:hAnsi="方正仿宋_GB2312" w:eastAsia="方正仿宋_GB2312" w:cs="方正仿宋_GB2312"/>
                <w:szCs w:val="21"/>
              </w:rPr>
            </w:pPr>
          </w:p>
          <w:p w14:paraId="2AAB0FFA">
            <w:pPr>
              <w:numPr>
                <w:ilvl w:val="0"/>
                <w:numId w:val="0"/>
              </w:numPr>
              <w:rPr>
                <w:rFonts w:hint="eastAsia" w:ascii="方正仿宋_GB2312" w:hAnsi="方正仿宋_GB2312" w:eastAsia="方正仿宋_GB2312" w:cs="方正仿宋_GB2312"/>
                <w:szCs w:val="21"/>
              </w:rPr>
            </w:pPr>
            <w:r>
              <w:rPr>
                <w:rFonts w:hint="eastAsia" w:ascii="方正仿宋_GB2312" w:hAnsi="方正仿宋_GB2312" w:eastAsia="方正仿宋_GB2312" w:cs="方正仿宋_GB2312"/>
                <w:szCs w:val="21"/>
              </w:rPr>
              <w:t>注：</w:t>
            </w:r>
            <w:r>
              <w:rPr>
                <w:rFonts w:hint="eastAsia" w:ascii="方正仿宋_GB2312" w:hAnsi="方正仿宋_GB2312" w:eastAsia="方正仿宋_GB2312" w:cs="方正仿宋_GB2312"/>
                <w:szCs w:val="21"/>
                <w:lang w:val="en-US" w:eastAsia="zh-CN"/>
              </w:rPr>
              <w:t>提供</w:t>
            </w:r>
            <w:r>
              <w:rPr>
                <w:rFonts w:hint="eastAsia" w:ascii="方正仿宋_GB2312" w:hAnsi="方正仿宋_GB2312" w:eastAsia="方正仿宋_GB2312" w:cs="方正仿宋_GB2312"/>
                <w:szCs w:val="21"/>
              </w:rPr>
              <w:t>合同复印件或中标通知书加盖</w:t>
            </w:r>
            <w:r>
              <w:rPr>
                <w:rFonts w:hint="eastAsia" w:ascii="方正仿宋_GB2312" w:hAnsi="方正仿宋_GB2312" w:eastAsia="方正仿宋_GB2312" w:cs="方正仿宋_GB2312"/>
                <w:szCs w:val="21"/>
                <w:highlight w:val="none"/>
              </w:rPr>
              <w:t>供应商</w:t>
            </w:r>
            <w:r>
              <w:rPr>
                <w:rFonts w:hint="eastAsia" w:ascii="方正仿宋_GB2312" w:hAnsi="方正仿宋_GB2312" w:eastAsia="方正仿宋_GB2312" w:cs="方正仿宋_GB2312"/>
                <w:szCs w:val="21"/>
              </w:rPr>
              <w:t>公章</w:t>
            </w:r>
            <w:r>
              <w:rPr>
                <w:rFonts w:hint="eastAsia" w:ascii="方正仿宋_GB2312" w:hAnsi="方正仿宋_GB2312" w:eastAsia="方正仿宋_GB2312" w:cs="方正仿宋_GB2312"/>
                <w:szCs w:val="21"/>
                <w:lang w:eastAsia="zh-CN"/>
              </w:rPr>
              <w:t>。</w:t>
            </w:r>
          </w:p>
        </w:tc>
        <w:tc>
          <w:tcPr>
            <w:tcW w:w="1395" w:type="dxa"/>
            <w:vAlign w:val="center"/>
          </w:tcPr>
          <w:p w14:paraId="23C8665A">
            <w:pPr>
              <w:jc w:val="center"/>
              <w:rPr>
                <w:rFonts w:hint="eastAsia" w:ascii="方正仿宋_GB2312" w:hAnsi="方正仿宋_GB2312" w:eastAsia="方正仿宋_GB2312" w:cs="方正仿宋_GB2312"/>
                <w:szCs w:val="21"/>
              </w:rPr>
            </w:pPr>
            <w:r>
              <w:rPr>
                <w:rFonts w:hint="eastAsia" w:ascii="方正仿宋_GB2312" w:hAnsi="方正仿宋_GB2312" w:eastAsia="方正仿宋_GB2312" w:cs="方正仿宋_GB2312"/>
                <w:szCs w:val="21"/>
              </w:rPr>
              <w:t>/</w:t>
            </w:r>
          </w:p>
        </w:tc>
      </w:tr>
      <w:tr w14:paraId="6D2060A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62" w:hRule="atLeast"/>
          <w:jc w:val="center"/>
        </w:trPr>
        <w:tc>
          <w:tcPr>
            <w:tcW w:w="675" w:type="dxa"/>
            <w:vAlign w:val="center"/>
          </w:tcPr>
          <w:p w14:paraId="74CE526D">
            <w:pPr>
              <w:spacing w:line="400" w:lineRule="exact"/>
              <w:ind w:firstLine="28"/>
              <w:jc w:val="center"/>
              <w:rPr>
                <w:rFonts w:hint="eastAsia" w:ascii="方正仿宋_GB2312" w:hAnsi="方正仿宋_GB2312" w:eastAsia="方正仿宋_GB2312" w:cs="方正仿宋_GB2312"/>
                <w:szCs w:val="21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szCs w:val="21"/>
                <w:lang w:val="en-US" w:eastAsia="zh-CN"/>
              </w:rPr>
              <w:t>3</w:t>
            </w:r>
          </w:p>
        </w:tc>
        <w:tc>
          <w:tcPr>
            <w:tcW w:w="1209" w:type="dxa"/>
            <w:vAlign w:val="center"/>
          </w:tcPr>
          <w:p w14:paraId="7BFCF653">
            <w:pPr>
              <w:jc w:val="center"/>
              <w:rPr>
                <w:rFonts w:hint="eastAsia" w:ascii="方正仿宋_GB2312" w:hAnsi="方正仿宋_GB2312" w:eastAsia="方正仿宋_GB2312" w:cs="方正仿宋_GB2312"/>
                <w:szCs w:val="21"/>
              </w:rPr>
            </w:pPr>
            <w:r>
              <w:rPr>
                <w:rFonts w:hint="eastAsia" w:ascii="方正仿宋_GB2312" w:hAnsi="方正仿宋_GB2312" w:eastAsia="方正仿宋_GB2312" w:cs="方正仿宋_GB2312"/>
                <w:szCs w:val="21"/>
              </w:rPr>
              <w:t>项目要求（</w:t>
            </w:r>
            <w:r>
              <w:rPr>
                <w:rFonts w:hint="eastAsia" w:ascii="方正仿宋_GB2312" w:hAnsi="方正仿宋_GB2312" w:eastAsia="方正仿宋_GB2312" w:cs="方正仿宋_GB2312"/>
                <w:szCs w:val="21"/>
                <w:lang w:val="en-US" w:eastAsia="zh-CN"/>
              </w:rPr>
              <w:t>14</w:t>
            </w:r>
            <w:r>
              <w:rPr>
                <w:rFonts w:hint="eastAsia" w:ascii="方正仿宋_GB2312" w:hAnsi="方正仿宋_GB2312" w:eastAsia="方正仿宋_GB2312" w:cs="方正仿宋_GB2312"/>
                <w:szCs w:val="21"/>
              </w:rPr>
              <w:t>%）</w:t>
            </w:r>
          </w:p>
        </w:tc>
        <w:tc>
          <w:tcPr>
            <w:tcW w:w="922" w:type="dxa"/>
            <w:vAlign w:val="center"/>
          </w:tcPr>
          <w:p w14:paraId="0DB04F5E">
            <w:pPr>
              <w:jc w:val="center"/>
              <w:rPr>
                <w:rFonts w:hint="default" w:ascii="方正仿宋_GB2312" w:hAnsi="方正仿宋_GB2312" w:eastAsia="方正仿宋_GB2312" w:cs="方正仿宋_GB2312"/>
                <w:szCs w:val="21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szCs w:val="21"/>
                <w:lang w:val="en-US" w:eastAsia="zh-CN"/>
              </w:rPr>
              <w:t>14分</w:t>
            </w:r>
          </w:p>
        </w:tc>
        <w:tc>
          <w:tcPr>
            <w:tcW w:w="5160" w:type="dxa"/>
            <w:vAlign w:val="center"/>
          </w:tcPr>
          <w:p w14:paraId="580F10F1">
            <w:pPr>
              <w:numPr>
                <w:ilvl w:val="0"/>
                <w:numId w:val="0"/>
              </w:numPr>
              <w:rPr>
                <w:rFonts w:hint="eastAsia" w:ascii="方正仿宋_GB2312" w:hAnsi="方正仿宋_GB2312" w:eastAsia="方正仿宋_GB2312" w:cs="方正仿宋_GB2312"/>
                <w:szCs w:val="21"/>
              </w:rPr>
            </w:pPr>
            <w:r>
              <w:rPr>
                <w:rFonts w:hint="eastAsia" w:ascii="方正仿宋_GB2312" w:hAnsi="方正仿宋_GB2312" w:eastAsia="方正仿宋_GB2312" w:cs="方正仿宋_GB2312"/>
                <w:szCs w:val="21"/>
              </w:rPr>
              <w:t>1、</w:t>
            </w:r>
            <w:r>
              <w:rPr>
                <w:rFonts w:hint="eastAsia" w:ascii="方正仿宋_GB2312" w:hAnsi="方正仿宋_GB2312" w:eastAsia="方正仿宋_GB2312" w:cs="方正仿宋_GB2312"/>
                <w:szCs w:val="21"/>
                <w:highlight w:val="none"/>
              </w:rPr>
              <w:t>供应商</w:t>
            </w:r>
            <w:r>
              <w:rPr>
                <w:rFonts w:hint="eastAsia" w:ascii="方正仿宋_GB2312" w:hAnsi="方正仿宋_GB2312" w:eastAsia="方正仿宋_GB2312" w:cs="方正仿宋_GB2312"/>
                <w:szCs w:val="21"/>
              </w:rPr>
              <w:t>针对</w:t>
            </w:r>
            <w:r>
              <w:rPr>
                <w:rFonts w:hint="eastAsia" w:ascii="方正仿宋_GB2312" w:hAnsi="方正仿宋_GB2312" w:eastAsia="方正仿宋_GB2312" w:cs="方正仿宋_GB2312"/>
                <w:szCs w:val="21"/>
                <w:lang w:val="en-US" w:eastAsia="zh-CN"/>
              </w:rPr>
              <w:t>项目</w:t>
            </w:r>
            <w:r>
              <w:rPr>
                <w:rFonts w:hint="eastAsia" w:ascii="方正仿宋_GB2312" w:hAnsi="方正仿宋_GB2312" w:eastAsia="方正仿宋_GB2312" w:cs="方正仿宋_GB2312"/>
                <w:szCs w:val="21"/>
              </w:rPr>
              <w:t>要求中一般</w:t>
            </w:r>
            <w:r>
              <w:rPr>
                <w:rFonts w:hint="eastAsia" w:ascii="方正仿宋_GB2312" w:hAnsi="方正仿宋_GB2312" w:eastAsia="方正仿宋_GB2312" w:cs="方正仿宋_GB2312"/>
                <w:szCs w:val="21"/>
                <w:lang w:val="en-US" w:eastAsia="zh-CN"/>
              </w:rPr>
              <w:t>项目</w:t>
            </w:r>
            <w:r>
              <w:rPr>
                <w:rFonts w:hint="eastAsia" w:ascii="方正仿宋_GB2312" w:hAnsi="方正仿宋_GB2312" w:eastAsia="方正仿宋_GB2312" w:cs="方正仿宋_GB2312"/>
                <w:szCs w:val="21"/>
              </w:rPr>
              <w:t>要求条款的响应得分规则如下：一般</w:t>
            </w:r>
            <w:r>
              <w:rPr>
                <w:rFonts w:hint="eastAsia" w:ascii="方正仿宋_GB2312" w:hAnsi="方正仿宋_GB2312" w:eastAsia="方正仿宋_GB2312" w:cs="方正仿宋_GB2312"/>
                <w:szCs w:val="21"/>
                <w:lang w:val="en-US" w:eastAsia="zh-CN"/>
              </w:rPr>
              <w:t>项目</w:t>
            </w:r>
            <w:r>
              <w:rPr>
                <w:rFonts w:hint="eastAsia" w:ascii="方正仿宋_GB2312" w:hAnsi="方正仿宋_GB2312" w:eastAsia="方正仿宋_GB2312" w:cs="方正仿宋_GB2312"/>
                <w:szCs w:val="21"/>
              </w:rPr>
              <w:t>要求条款响应得分=（</w:t>
            </w:r>
            <w:r>
              <w:rPr>
                <w:rFonts w:hint="eastAsia" w:ascii="方正仿宋_GB2312" w:hAnsi="方正仿宋_GB2312" w:eastAsia="方正仿宋_GB2312" w:cs="方正仿宋_GB2312"/>
                <w:szCs w:val="21"/>
                <w:highlight w:val="none"/>
              </w:rPr>
              <w:t>供应商</w:t>
            </w:r>
            <w:r>
              <w:rPr>
                <w:rFonts w:hint="eastAsia" w:ascii="方正仿宋_GB2312" w:hAnsi="方正仿宋_GB2312" w:eastAsia="方正仿宋_GB2312" w:cs="方正仿宋_GB2312"/>
                <w:szCs w:val="21"/>
              </w:rPr>
              <w:t>满足一般</w:t>
            </w:r>
            <w:r>
              <w:rPr>
                <w:rFonts w:hint="eastAsia" w:ascii="方正仿宋_GB2312" w:hAnsi="方正仿宋_GB2312" w:eastAsia="方正仿宋_GB2312" w:cs="方正仿宋_GB2312"/>
                <w:szCs w:val="21"/>
                <w:lang w:val="en-US" w:eastAsia="zh-CN"/>
              </w:rPr>
              <w:t>项目</w:t>
            </w:r>
            <w:r>
              <w:rPr>
                <w:rFonts w:hint="eastAsia" w:ascii="方正仿宋_GB2312" w:hAnsi="方正仿宋_GB2312" w:eastAsia="方正仿宋_GB2312" w:cs="方正仿宋_GB2312"/>
                <w:szCs w:val="21"/>
              </w:rPr>
              <w:t>要求条款的数量÷一般</w:t>
            </w:r>
            <w:r>
              <w:rPr>
                <w:rFonts w:hint="eastAsia" w:ascii="方正仿宋_GB2312" w:hAnsi="方正仿宋_GB2312" w:eastAsia="方正仿宋_GB2312" w:cs="方正仿宋_GB2312"/>
                <w:szCs w:val="21"/>
                <w:lang w:val="en-US" w:eastAsia="zh-CN"/>
              </w:rPr>
              <w:t>项目</w:t>
            </w:r>
            <w:r>
              <w:rPr>
                <w:rFonts w:hint="eastAsia" w:ascii="方正仿宋_GB2312" w:hAnsi="方正仿宋_GB2312" w:eastAsia="方正仿宋_GB2312" w:cs="方正仿宋_GB2312"/>
                <w:szCs w:val="21"/>
              </w:rPr>
              <w:t>要求条款的总数量）×</w:t>
            </w:r>
            <w:r>
              <w:rPr>
                <w:rFonts w:hint="eastAsia" w:ascii="方正仿宋_GB2312" w:hAnsi="方正仿宋_GB2312" w:eastAsia="方正仿宋_GB2312" w:cs="方正仿宋_GB2312"/>
                <w:szCs w:val="21"/>
                <w:lang w:val="en-US" w:eastAsia="zh-CN"/>
              </w:rPr>
              <w:t>6</w:t>
            </w:r>
            <w:r>
              <w:rPr>
                <w:rFonts w:hint="eastAsia" w:ascii="方正仿宋_GB2312" w:hAnsi="方正仿宋_GB2312" w:eastAsia="方正仿宋_GB2312" w:cs="方正仿宋_GB2312"/>
                <w:szCs w:val="21"/>
              </w:rPr>
              <w:t>分。（共</w:t>
            </w:r>
            <w:r>
              <w:rPr>
                <w:rFonts w:hint="eastAsia" w:ascii="方正仿宋_GB2312" w:hAnsi="方正仿宋_GB2312" w:eastAsia="方正仿宋_GB2312" w:cs="方正仿宋_GB2312"/>
                <w:szCs w:val="21"/>
                <w:lang w:val="en-US" w:eastAsia="zh-CN"/>
              </w:rPr>
              <w:t>6</w:t>
            </w:r>
            <w:r>
              <w:rPr>
                <w:rFonts w:hint="eastAsia" w:ascii="方正仿宋_GB2312" w:hAnsi="方正仿宋_GB2312" w:eastAsia="方正仿宋_GB2312" w:cs="方正仿宋_GB2312"/>
                <w:szCs w:val="21"/>
              </w:rPr>
              <w:t>条，保留至小数点后2位）</w:t>
            </w:r>
          </w:p>
          <w:p w14:paraId="31FA3C51">
            <w:pPr>
              <w:numPr>
                <w:ilvl w:val="0"/>
                <w:numId w:val="0"/>
              </w:numPr>
              <w:rPr>
                <w:rFonts w:hint="eastAsia" w:ascii="方正仿宋_GB2312" w:hAnsi="方正仿宋_GB2312" w:eastAsia="方正仿宋_GB2312" w:cs="方正仿宋_GB2312"/>
                <w:szCs w:val="21"/>
              </w:rPr>
            </w:pPr>
            <w:r>
              <w:rPr>
                <w:rFonts w:hint="eastAsia" w:ascii="方正仿宋_GB2312" w:hAnsi="方正仿宋_GB2312" w:eastAsia="方正仿宋_GB2312" w:cs="方正仿宋_GB2312"/>
                <w:szCs w:val="21"/>
              </w:rPr>
              <w:t>2、</w:t>
            </w:r>
            <w:r>
              <w:rPr>
                <w:rFonts w:hint="eastAsia" w:ascii="方正仿宋_GB2312" w:hAnsi="方正仿宋_GB2312" w:eastAsia="方正仿宋_GB2312" w:cs="方正仿宋_GB2312"/>
                <w:szCs w:val="21"/>
                <w:highlight w:val="none"/>
              </w:rPr>
              <w:t>供应商</w:t>
            </w:r>
            <w:r>
              <w:rPr>
                <w:rFonts w:hint="eastAsia" w:ascii="方正仿宋_GB2312" w:hAnsi="方正仿宋_GB2312" w:eastAsia="方正仿宋_GB2312" w:cs="方正仿宋_GB2312"/>
                <w:szCs w:val="21"/>
              </w:rPr>
              <w:t>针对 “▲”</w:t>
            </w:r>
            <w:r>
              <w:rPr>
                <w:rFonts w:hint="eastAsia" w:ascii="方正仿宋_GB2312" w:hAnsi="方正仿宋_GB2312" w:eastAsia="方正仿宋_GB2312" w:cs="方正仿宋_GB2312"/>
                <w:szCs w:val="21"/>
                <w:lang w:val="en-US" w:eastAsia="zh-CN"/>
              </w:rPr>
              <w:t>项目</w:t>
            </w:r>
            <w:r>
              <w:rPr>
                <w:rFonts w:hint="eastAsia" w:ascii="方正仿宋_GB2312" w:hAnsi="方正仿宋_GB2312" w:eastAsia="方正仿宋_GB2312" w:cs="方正仿宋_GB2312"/>
                <w:szCs w:val="21"/>
              </w:rPr>
              <w:t>要求条款的响应得分规则如下：“▲”</w:t>
            </w:r>
            <w:r>
              <w:rPr>
                <w:rFonts w:hint="eastAsia" w:ascii="方正仿宋_GB2312" w:hAnsi="方正仿宋_GB2312" w:eastAsia="方正仿宋_GB2312" w:cs="方正仿宋_GB2312"/>
                <w:szCs w:val="21"/>
                <w:lang w:val="en-US" w:eastAsia="zh-CN"/>
              </w:rPr>
              <w:t>项目</w:t>
            </w:r>
            <w:r>
              <w:rPr>
                <w:rFonts w:hint="eastAsia" w:ascii="方正仿宋_GB2312" w:hAnsi="方正仿宋_GB2312" w:eastAsia="方正仿宋_GB2312" w:cs="方正仿宋_GB2312"/>
                <w:szCs w:val="21"/>
              </w:rPr>
              <w:t>要求条款响应得分=（</w:t>
            </w:r>
            <w:r>
              <w:rPr>
                <w:rFonts w:hint="eastAsia" w:ascii="方正仿宋_GB2312" w:hAnsi="方正仿宋_GB2312" w:eastAsia="方正仿宋_GB2312" w:cs="方正仿宋_GB2312"/>
                <w:szCs w:val="21"/>
                <w:highlight w:val="none"/>
              </w:rPr>
              <w:t>供应商</w:t>
            </w:r>
            <w:r>
              <w:rPr>
                <w:rFonts w:hint="eastAsia" w:ascii="方正仿宋_GB2312" w:hAnsi="方正仿宋_GB2312" w:eastAsia="方正仿宋_GB2312" w:cs="方正仿宋_GB2312"/>
                <w:szCs w:val="21"/>
              </w:rPr>
              <w:t>满足“▲”</w:t>
            </w:r>
            <w:r>
              <w:rPr>
                <w:rFonts w:hint="eastAsia" w:ascii="方正仿宋_GB2312" w:hAnsi="方正仿宋_GB2312" w:eastAsia="方正仿宋_GB2312" w:cs="方正仿宋_GB2312"/>
                <w:szCs w:val="21"/>
                <w:lang w:val="en-US" w:eastAsia="zh-CN"/>
              </w:rPr>
              <w:t>项目</w:t>
            </w:r>
            <w:r>
              <w:rPr>
                <w:rFonts w:hint="eastAsia" w:ascii="方正仿宋_GB2312" w:hAnsi="方正仿宋_GB2312" w:eastAsia="方正仿宋_GB2312" w:cs="方正仿宋_GB2312"/>
                <w:szCs w:val="21"/>
              </w:rPr>
              <w:t>要求条款的数量÷“▲”</w:t>
            </w:r>
            <w:r>
              <w:rPr>
                <w:rFonts w:hint="eastAsia" w:ascii="方正仿宋_GB2312" w:hAnsi="方正仿宋_GB2312" w:eastAsia="方正仿宋_GB2312" w:cs="方正仿宋_GB2312"/>
                <w:szCs w:val="21"/>
                <w:lang w:val="en-US" w:eastAsia="zh-CN"/>
              </w:rPr>
              <w:t>项目</w:t>
            </w:r>
            <w:r>
              <w:rPr>
                <w:rFonts w:hint="eastAsia" w:ascii="方正仿宋_GB2312" w:hAnsi="方正仿宋_GB2312" w:eastAsia="方正仿宋_GB2312" w:cs="方正仿宋_GB2312"/>
                <w:szCs w:val="21"/>
              </w:rPr>
              <w:t>要求条款的总数量）×</w:t>
            </w:r>
            <w:r>
              <w:rPr>
                <w:rFonts w:hint="eastAsia" w:ascii="方正仿宋_GB2312" w:hAnsi="方正仿宋_GB2312" w:eastAsia="方正仿宋_GB2312" w:cs="方正仿宋_GB2312"/>
                <w:szCs w:val="21"/>
                <w:lang w:val="en-US" w:eastAsia="zh-CN"/>
              </w:rPr>
              <w:t>8</w:t>
            </w:r>
            <w:r>
              <w:rPr>
                <w:rFonts w:hint="eastAsia" w:ascii="方正仿宋_GB2312" w:hAnsi="方正仿宋_GB2312" w:eastAsia="方正仿宋_GB2312" w:cs="方正仿宋_GB2312"/>
                <w:szCs w:val="21"/>
              </w:rPr>
              <w:t>分。（共</w:t>
            </w:r>
            <w:r>
              <w:rPr>
                <w:rFonts w:hint="eastAsia" w:ascii="方正仿宋_GB2312" w:hAnsi="方正仿宋_GB2312" w:eastAsia="方正仿宋_GB2312" w:cs="方正仿宋_GB2312"/>
                <w:szCs w:val="21"/>
                <w:lang w:val="en-US" w:eastAsia="zh-CN"/>
              </w:rPr>
              <w:t>2</w:t>
            </w:r>
            <w:r>
              <w:rPr>
                <w:rFonts w:hint="eastAsia" w:ascii="方正仿宋_GB2312" w:hAnsi="方正仿宋_GB2312" w:eastAsia="方正仿宋_GB2312" w:cs="方正仿宋_GB2312"/>
                <w:szCs w:val="21"/>
              </w:rPr>
              <w:t>条,保留至小数点后2位）</w:t>
            </w:r>
          </w:p>
          <w:p w14:paraId="33E2A5FF">
            <w:pPr>
              <w:numPr>
                <w:ilvl w:val="0"/>
                <w:numId w:val="0"/>
              </w:numPr>
              <w:rPr>
                <w:rFonts w:hint="eastAsia" w:ascii="方正仿宋_GB2312" w:hAnsi="方正仿宋_GB2312" w:eastAsia="方正仿宋_GB2312" w:cs="方正仿宋_GB2312"/>
                <w:szCs w:val="21"/>
              </w:rPr>
            </w:pPr>
            <w:r>
              <w:rPr>
                <w:rFonts w:hint="eastAsia" w:ascii="方正仿宋_GB2312" w:hAnsi="方正仿宋_GB2312" w:eastAsia="方正仿宋_GB2312" w:cs="方正仿宋_GB2312"/>
                <w:szCs w:val="21"/>
              </w:rPr>
              <w:t>注：</w:t>
            </w:r>
            <w:r>
              <w:rPr>
                <w:rFonts w:hint="eastAsia" w:ascii="方正仿宋_GB2312" w:hAnsi="方正仿宋_GB2312" w:eastAsia="方正仿宋_GB2312" w:cs="方正仿宋_GB2312"/>
                <w:sz w:val="28"/>
                <w:szCs w:val="28"/>
              </w:rPr>
              <w:t>★</w:t>
            </w:r>
            <w:r>
              <w:rPr>
                <w:rFonts w:hint="eastAsia" w:ascii="方正仿宋_GB2312" w:hAnsi="方正仿宋_GB2312" w:eastAsia="方正仿宋_GB2312" w:cs="方正仿宋_GB2312"/>
                <w:szCs w:val="21"/>
              </w:rPr>
              <w:t>号条款为实质性要求，不参与本项评分。以一级序号阿拉伯数字（如 “1.”“2.”“3.”……）为一项，阿拉伯数字序号下有多级序号的，以最小级别序号为1项。</w:t>
            </w:r>
          </w:p>
        </w:tc>
        <w:tc>
          <w:tcPr>
            <w:tcW w:w="1395" w:type="dxa"/>
            <w:vAlign w:val="center"/>
          </w:tcPr>
          <w:p w14:paraId="5D8150F9">
            <w:pPr>
              <w:jc w:val="center"/>
              <w:rPr>
                <w:rFonts w:hint="eastAsia" w:ascii="方正仿宋_GB2312" w:hAnsi="方正仿宋_GB2312" w:eastAsia="方正仿宋_GB2312" w:cs="方正仿宋_GB2312"/>
                <w:szCs w:val="21"/>
              </w:rPr>
            </w:pPr>
          </w:p>
        </w:tc>
      </w:tr>
      <w:tr w14:paraId="00BC3DD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28" w:hRule="atLeast"/>
          <w:jc w:val="center"/>
        </w:trPr>
        <w:tc>
          <w:tcPr>
            <w:tcW w:w="675" w:type="dxa"/>
            <w:vAlign w:val="center"/>
          </w:tcPr>
          <w:p w14:paraId="622F0342">
            <w:pPr>
              <w:spacing w:line="400" w:lineRule="exact"/>
              <w:ind w:firstLine="28"/>
              <w:jc w:val="center"/>
              <w:rPr>
                <w:rFonts w:hint="eastAsia" w:ascii="方正仿宋_GB2312" w:hAnsi="方正仿宋_GB2312" w:eastAsia="方正仿宋_GB2312" w:cs="方正仿宋_GB2312"/>
                <w:szCs w:val="21"/>
                <w:lang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szCs w:val="21"/>
                <w:lang w:val="en-US" w:eastAsia="zh-CN"/>
              </w:rPr>
              <w:t>4</w:t>
            </w:r>
          </w:p>
        </w:tc>
        <w:tc>
          <w:tcPr>
            <w:tcW w:w="1209" w:type="dxa"/>
            <w:vAlign w:val="center"/>
          </w:tcPr>
          <w:p w14:paraId="0996A828">
            <w:pPr>
              <w:jc w:val="center"/>
              <w:rPr>
                <w:rFonts w:hint="eastAsia" w:ascii="方正仿宋_GB2312" w:hAnsi="方正仿宋_GB2312" w:eastAsia="方正仿宋_GB2312" w:cs="方正仿宋_GB2312"/>
                <w:szCs w:val="21"/>
                <w:lang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szCs w:val="21"/>
              </w:rPr>
              <w:t>服务</w:t>
            </w:r>
            <w:r>
              <w:rPr>
                <w:rFonts w:hint="eastAsia" w:ascii="方正仿宋_GB2312" w:hAnsi="方正仿宋_GB2312" w:eastAsia="方正仿宋_GB2312" w:cs="方正仿宋_GB2312"/>
                <w:szCs w:val="21"/>
                <w:lang w:val="en-US" w:eastAsia="zh-CN"/>
              </w:rPr>
              <w:t>方案</w:t>
            </w:r>
          </w:p>
          <w:p w14:paraId="310103E6">
            <w:pPr>
              <w:jc w:val="center"/>
              <w:rPr>
                <w:rFonts w:hint="eastAsia" w:ascii="方正仿宋_GB2312" w:hAnsi="方正仿宋_GB2312" w:eastAsia="方正仿宋_GB2312" w:cs="方正仿宋_GB2312"/>
                <w:szCs w:val="21"/>
              </w:rPr>
            </w:pPr>
            <w:r>
              <w:rPr>
                <w:rFonts w:hint="eastAsia" w:ascii="方正仿宋_GB2312" w:hAnsi="方正仿宋_GB2312" w:eastAsia="方正仿宋_GB2312" w:cs="方正仿宋_GB2312"/>
                <w:szCs w:val="21"/>
              </w:rPr>
              <w:t>（</w:t>
            </w:r>
            <w:r>
              <w:rPr>
                <w:rFonts w:hint="eastAsia" w:ascii="方正仿宋_GB2312" w:hAnsi="方正仿宋_GB2312" w:eastAsia="方正仿宋_GB2312" w:cs="方正仿宋_GB2312"/>
                <w:szCs w:val="21"/>
                <w:lang w:val="en-US" w:eastAsia="zh-CN"/>
              </w:rPr>
              <w:t>16%</w:t>
            </w:r>
            <w:r>
              <w:rPr>
                <w:rFonts w:hint="eastAsia" w:ascii="方正仿宋_GB2312" w:hAnsi="方正仿宋_GB2312" w:eastAsia="方正仿宋_GB2312" w:cs="方正仿宋_GB2312"/>
                <w:szCs w:val="21"/>
              </w:rPr>
              <w:t>）</w:t>
            </w:r>
          </w:p>
        </w:tc>
        <w:tc>
          <w:tcPr>
            <w:tcW w:w="922" w:type="dxa"/>
            <w:vAlign w:val="center"/>
          </w:tcPr>
          <w:p w14:paraId="0BB4FEA0">
            <w:pPr>
              <w:jc w:val="center"/>
              <w:rPr>
                <w:rFonts w:hint="eastAsia" w:ascii="方正仿宋_GB2312" w:hAnsi="方正仿宋_GB2312" w:eastAsia="方正仿宋_GB2312" w:cs="方正仿宋_GB2312"/>
                <w:szCs w:val="21"/>
              </w:rPr>
            </w:pPr>
            <w:r>
              <w:rPr>
                <w:rFonts w:hint="eastAsia" w:ascii="方正仿宋_GB2312" w:hAnsi="方正仿宋_GB2312" w:eastAsia="方正仿宋_GB2312" w:cs="方正仿宋_GB2312"/>
                <w:szCs w:val="21"/>
                <w:lang w:val="en-US" w:eastAsia="zh-CN"/>
              </w:rPr>
              <w:t>16</w:t>
            </w:r>
            <w:r>
              <w:rPr>
                <w:rFonts w:hint="eastAsia" w:ascii="方正仿宋_GB2312" w:hAnsi="方正仿宋_GB2312" w:eastAsia="方正仿宋_GB2312" w:cs="方正仿宋_GB2312"/>
                <w:szCs w:val="21"/>
              </w:rPr>
              <w:t>分</w:t>
            </w:r>
          </w:p>
        </w:tc>
        <w:tc>
          <w:tcPr>
            <w:tcW w:w="5160" w:type="dxa"/>
            <w:vAlign w:val="center"/>
          </w:tcPr>
          <w:p w14:paraId="775D802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hint="eastAsia" w:ascii="方正仿宋_GB2312" w:hAnsi="方正仿宋_GB2312" w:eastAsia="方正仿宋_GB2312" w:cs="方正仿宋_GB2312"/>
                <w:szCs w:val="21"/>
              </w:rPr>
            </w:pPr>
            <w:r>
              <w:rPr>
                <w:rFonts w:hint="eastAsia" w:ascii="方正仿宋_GB2312" w:hAnsi="方正仿宋_GB2312" w:eastAsia="方正仿宋_GB2312" w:cs="方正仿宋_GB2312"/>
                <w:szCs w:val="21"/>
              </w:rPr>
              <w:t>供应商针对本项目提供的服务方案，包括但不限于</w:t>
            </w:r>
            <w:r>
              <w:rPr>
                <w:rFonts w:hint="eastAsia" w:ascii="方正仿宋_GB2312" w:hAnsi="方正仿宋_GB2312" w:eastAsia="方正仿宋_GB2312" w:cs="方正仿宋_GB2312"/>
                <w:szCs w:val="21"/>
                <w:lang w:eastAsia="zh-CN"/>
              </w:rPr>
              <w:t>：</w:t>
            </w:r>
            <w:r>
              <w:rPr>
                <w:rFonts w:hint="eastAsia" w:ascii="方正仿宋_GB2312" w:hAnsi="方正仿宋_GB2312" w:eastAsia="方正仿宋_GB2312" w:cs="方正仿宋_GB2312"/>
                <w:szCs w:val="21"/>
              </w:rPr>
              <w:t>①安全保障</w:t>
            </w:r>
            <w:r>
              <w:rPr>
                <w:rFonts w:hint="eastAsia" w:ascii="方正仿宋_GB2312" w:hAnsi="方正仿宋_GB2312" w:eastAsia="方正仿宋_GB2312" w:cs="方正仿宋_GB2312"/>
                <w:szCs w:val="21"/>
                <w:lang w:val="en-US" w:eastAsia="zh-CN"/>
              </w:rPr>
              <w:t>措施；</w:t>
            </w:r>
            <w:r>
              <w:rPr>
                <w:rFonts w:hint="eastAsia" w:ascii="方正仿宋_GB2312" w:hAnsi="方正仿宋_GB2312" w:eastAsia="方正仿宋_GB2312" w:cs="方正仿宋_GB2312"/>
                <w:szCs w:val="21"/>
              </w:rPr>
              <w:t>②故障处理</w:t>
            </w:r>
            <w:r>
              <w:rPr>
                <w:rFonts w:hint="eastAsia" w:ascii="方正仿宋_GB2312" w:hAnsi="方正仿宋_GB2312" w:eastAsia="方正仿宋_GB2312" w:cs="方正仿宋_GB2312"/>
                <w:szCs w:val="21"/>
                <w:lang w:val="en-US" w:eastAsia="zh-CN"/>
              </w:rPr>
              <w:t>方案；</w:t>
            </w:r>
            <w:r>
              <w:rPr>
                <w:rFonts w:hint="eastAsia" w:ascii="方正仿宋_GB2312" w:hAnsi="方正仿宋_GB2312" w:eastAsia="方正仿宋_GB2312" w:cs="方正仿宋_GB2312"/>
                <w:szCs w:val="21"/>
              </w:rPr>
              <w:t>③维修保养计划</w:t>
            </w:r>
            <w:r>
              <w:rPr>
                <w:rFonts w:hint="eastAsia" w:ascii="方正仿宋_GB2312" w:hAnsi="方正仿宋_GB2312" w:eastAsia="方正仿宋_GB2312" w:cs="方正仿宋_GB2312"/>
                <w:szCs w:val="21"/>
                <w:lang w:eastAsia="zh-CN"/>
              </w:rPr>
              <w:t>；</w:t>
            </w:r>
            <w:r>
              <w:rPr>
                <w:rFonts w:hint="eastAsia" w:ascii="方正仿宋_GB2312" w:hAnsi="方正仿宋_GB2312" w:eastAsia="方正仿宋_GB2312" w:cs="方正仿宋_GB2312"/>
                <w:szCs w:val="21"/>
              </w:rPr>
              <w:t>④投诉质疑</w:t>
            </w:r>
            <w:r>
              <w:rPr>
                <w:rFonts w:hint="eastAsia" w:ascii="方正仿宋_GB2312" w:hAnsi="方正仿宋_GB2312" w:eastAsia="方正仿宋_GB2312" w:cs="方正仿宋_GB2312"/>
                <w:szCs w:val="21"/>
                <w:lang w:val="en-US" w:eastAsia="zh-CN"/>
              </w:rPr>
              <w:t>解决方案</w:t>
            </w:r>
            <w:r>
              <w:rPr>
                <w:rFonts w:hint="eastAsia" w:ascii="方正仿宋_GB2312" w:hAnsi="方正仿宋_GB2312" w:eastAsia="方正仿宋_GB2312" w:cs="方正仿宋_GB2312"/>
                <w:szCs w:val="21"/>
              </w:rPr>
              <w:t>，每具有一项前述细化指标内容得</w:t>
            </w:r>
            <w:r>
              <w:rPr>
                <w:rFonts w:hint="eastAsia" w:ascii="方正仿宋_GB2312" w:hAnsi="方正仿宋_GB2312" w:eastAsia="方正仿宋_GB2312" w:cs="方正仿宋_GB2312"/>
                <w:szCs w:val="21"/>
                <w:lang w:val="en-US" w:eastAsia="zh-CN"/>
              </w:rPr>
              <w:t>4</w:t>
            </w:r>
            <w:r>
              <w:rPr>
                <w:rFonts w:hint="eastAsia" w:ascii="方正仿宋_GB2312" w:hAnsi="方正仿宋_GB2312" w:eastAsia="方正仿宋_GB2312" w:cs="方正仿宋_GB2312"/>
                <w:szCs w:val="21"/>
              </w:rPr>
              <w:t>分，每有一处内容存在缺陷，扣</w:t>
            </w:r>
            <w:r>
              <w:rPr>
                <w:rFonts w:hint="eastAsia" w:ascii="方正仿宋_GB2312" w:hAnsi="方正仿宋_GB2312" w:eastAsia="方正仿宋_GB2312" w:cs="方正仿宋_GB2312"/>
                <w:szCs w:val="21"/>
                <w:lang w:val="en-US" w:eastAsia="zh-CN"/>
              </w:rPr>
              <w:t>1</w:t>
            </w:r>
            <w:r>
              <w:rPr>
                <w:rFonts w:hint="eastAsia" w:ascii="微软雅黑" w:hAnsi="微软雅黑" w:eastAsia="微软雅黑" w:cs="微软雅黑"/>
                <w:szCs w:val="21"/>
                <w:lang w:val="en-US" w:eastAsia="zh-CN"/>
              </w:rPr>
              <w:t>~</w:t>
            </w:r>
            <w:r>
              <w:rPr>
                <w:rFonts w:hint="eastAsia" w:ascii="方正仿宋_GB2312" w:hAnsi="方正仿宋_GB2312" w:eastAsia="方正仿宋_GB2312" w:cs="方正仿宋_GB2312"/>
                <w:szCs w:val="21"/>
                <w:lang w:val="en-US" w:eastAsia="zh-CN"/>
              </w:rPr>
              <w:t>4</w:t>
            </w:r>
            <w:r>
              <w:rPr>
                <w:rFonts w:hint="eastAsia" w:ascii="方正仿宋_GB2312" w:hAnsi="方正仿宋_GB2312" w:eastAsia="方正仿宋_GB2312" w:cs="方正仿宋_GB2312"/>
                <w:szCs w:val="21"/>
              </w:rPr>
              <w:t>分，扣完为止</w:t>
            </w:r>
            <w:r>
              <w:rPr>
                <w:rFonts w:hint="eastAsia" w:ascii="方正仿宋_GB2312" w:hAnsi="方正仿宋_GB2312" w:eastAsia="方正仿宋_GB2312" w:cs="方正仿宋_GB2312"/>
                <w:szCs w:val="21"/>
                <w:lang w:eastAsia="zh-CN"/>
              </w:rPr>
              <w:t>，</w:t>
            </w:r>
            <w:r>
              <w:rPr>
                <w:rFonts w:hint="eastAsia" w:ascii="方正仿宋_GB2312" w:hAnsi="方正仿宋_GB2312" w:eastAsia="方正仿宋_GB2312" w:cs="方正仿宋_GB2312"/>
                <w:szCs w:val="21"/>
                <w:lang w:val="en-US" w:eastAsia="zh-CN"/>
              </w:rPr>
              <w:t>未</w:t>
            </w:r>
            <w:r>
              <w:rPr>
                <w:rFonts w:hint="eastAsia" w:ascii="方正仿宋_GB2312" w:hAnsi="方正仿宋_GB2312" w:eastAsia="方正仿宋_GB2312" w:cs="方正仿宋_GB2312"/>
                <w:szCs w:val="21"/>
                <w:lang w:eastAsia="zh-CN"/>
              </w:rPr>
              <w:t>提供不得分</w:t>
            </w:r>
            <w:r>
              <w:rPr>
                <w:rFonts w:hint="eastAsia" w:ascii="方正仿宋_GB2312" w:hAnsi="方正仿宋_GB2312" w:eastAsia="方正仿宋_GB2312" w:cs="方正仿宋_GB2312"/>
                <w:szCs w:val="21"/>
              </w:rPr>
              <w:t xml:space="preserve">。 </w:t>
            </w:r>
          </w:p>
          <w:p w14:paraId="7DAB028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hint="eastAsia" w:ascii="方正仿宋_GB2312" w:hAnsi="方正仿宋_GB2312" w:eastAsia="方正仿宋_GB2312" w:cs="方正仿宋_GB2312"/>
                <w:szCs w:val="21"/>
                <w:lang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szCs w:val="21"/>
              </w:rPr>
              <w:t>注：缺陷是指存在项目名称错误、地点区域错误、内容与本项目需求无关、方案内容矛盾、仅有框架或标题、适用的标准（方法）错误、明显复制其他项目内容等任意一种情形</w:t>
            </w:r>
            <w:r>
              <w:rPr>
                <w:rFonts w:hint="eastAsia" w:ascii="方正仿宋_GB2312" w:hAnsi="方正仿宋_GB2312" w:eastAsia="方正仿宋_GB2312" w:cs="方正仿宋_GB2312"/>
                <w:szCs w:val="21"/>
                <w:lang w:eastAsia="zh-CN"/>
              </w:rPr>
              <w:t>。</w:t>
            </w:r>
          </w:p>
        </w:tc>
        <w:tc>
          <w:tcPr>
            <w:tcW w:w="1395" w:type="dxa"/>
            <w:vAlign w:val="center"/>
          </w:tcPr>
          <w:p w14:paraId="1A74CDB3">
            <w:pPr>
              <w:jc w:val="center"/>
              <w:rPr>
                <w:rFonts w:hint="eastAsia" w:ascii="方正仿宋_GB2312" w:hAnsi="方正仿宋_GB2312" w:eastAsia="方正仿宋_GB2312" w:cs="方正仿宋_GB2312"/>
                <w:szCs w:val="21"/>
              </w:rPr>
            </w:pPr>
            <w:r>
              <w:rPr>
                <w:rFonts w:hint="eastAsia" w:ascii="方正仿宋_GB2312" w:hAnsi="方正仿宋_GB2312" w:eastAsia="方正仿宋_GB2312" w:cs="方正仿宋_GB2312"/>
                <w:szCs w:val="21"/>
              </w:rPr>
              <w:t>/</w:t>
            </w:r>
          </w:p>
        </w:tc>
      </w:tr>
      <w:tr w14:paraId="59398DB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33" w:hRule="atLeast"/>
          <w:jc w:val="center"/>
        </w:trPr>
        <w:tc>
          <w:tcPr>
            <w:tcW w:w="675" w:type="dxa"/>
            <w:vAlign w:val="center"/>
          </w:tcPr>
          <w:p w14:paraId="126625FA">
            <w:pPr>
              <w:spacing w:line="400" w:lineRule="exact"/>
              <w:ind w:firstLine="28"/>
              <w:jc w:val="center"/>
              <w:rPr>
                <w:rFonts w:hint="eastAsia" w:ascii="方正仿宋_GB2312" w:hAnsi="方正仿宋_GB2312" w:eastAsia="方正仿宋_GB2312" w:cs="方正仿宋_GB2312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szCs w:val="21"/>
                <w:highlight w:val="none"/>
                <w:lang w:val="en-US" w:eastAsia="zh-CN"/>
              </w:rPr>
              <w:t>5</w:t>
            </w:r>
          </w:p>
        </w:tc>
        <w:tc>
          <w:tcPr>
            <w:tcW w:w="1209" w:type="dxa"/>
            <w:vAlign w:val="center"/>
          </w:tcPr>
          <w:p w14:paraId="08360E34">
            <w:pPr>
              <w:jc w:val="center"/>
              <w:rPr>
                <w:rFonts w:hint="eastAsia" w:ascii="方正仿宋_GB2312" w:hAnsi="方正仿宋_GB2312" w:eastAsia="方正仿宋_GB2312" w:cs="方正仿宋_GB2312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szCs w:val="21"/>
                <w:highlight w:val="none"/>
                <w:lang w:val="en-US" w:eastAsia="zh-CN"/>
              </w:rPr>
              <w:t>收费标准</w:t>
            </w:r>
          </w:p>
          <w:p w14:paraId="0CCAC161">
            <w:pPr>
              <w:rPr>
                <w:highlight w:val="none"/>
              </w:rPr>
            </w:pPr>
          </w:p>
          <w:p w14:paraId="133C996F">
            <w:pPr>
              <w:jc w:val="center"/>
              <w:rPr>
                <w:rFonts w:hint="eastAsia" w:ascii="方正仿宋_GB2312" w:hAnsi="方正仿宋_GB2312" w:eastAsia="方正仿宋_GB2312" w:cs="方正仿宋_GB2312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szCs w:val="21"/>
                <w:highlight w:val="none"/>
                <w:lang w:val="en-US" w:eastAsia="zh-CN"/>
              </w:rPr>
              <w:t>（20%）</w:t>
            </w:r>
          </w:p>
        </w:tc>
        <w:tc>
          <w:tcPr>
            <w:tcW w:w="922" w:type="dxa"/>
            <w:vAlign w:val="center"/>
          </w:tcPr>
          <w:p w14:paraId="0B308C09">
            <w:pPr>
              <w:jc w:val="center"/>
              <w:rPr>
                <w:rFonts w:hint="eastAsia" w:ascii="方正仿宋_GB2312" w:hAnsi="方正仿宋_GB2312" w:eastAsia="方正仿宋_GB2312" w:cs="方正仿宋_GB2312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szCs w:val="21"/>
                <w:highlight w:val="none"/>
                <w:lang w:val="en-US" w:eastAsia="zh-CN"/>
              </w:rPr>
              <w:t>20分</w:t>
            </w:r>
          </w:p>
        </w:tc>
        <w:tc>
          <w:tcPr>
            <w:tcW w:w="5160" w:type="dxa"/>
            <w:vAlign w:val="center"/>
          </w:tcPr>
          <w:p w14:paraId="1E492873">
            <w:pPr>
              <w:numPr>
                <w:ilvl w:val="0"/>
                <w:numId w:val="0"/>
              </w:numPr>
              <w:rPr>
                <w:rFonts w:hint="eastAsia" w:ascii="方正仿宋_GB2312" w:hAnsi="方正仿宋_GB2312" w:eastAsia="方正仿宋_GB2312" w:cs="方正仿宋_GB2312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szCs w:val="21"/>
                <w:highlight w:val="none"/>
                <w:lang w:val="en-US" w:eastAsia="zh-CN"/>
              </w:rPr>
              <w:t>根据单位时间（元/分钟）收费计算（此项收费标准评审基准时间为1小时），收费标准由低至高依次得20分，15分，10分，5分。（第四名以后此项不得分）</w:t>
            </w:r>
          </w:p>
        </w:tc>
        <w:tc>
          <w:tcPr>
            <w:tcW w:w="1395" w:type="dxa"/>
            <w:vAlign w:val="center"/>
          </w:tcPr>
          <w:p w14:paraId="166E84FC">
            <w:pPr>
              <w:jc w:val="center"/>
              <w:rPr>
                <w:rFonts w:hint="default" w:ascii="方正仿宋_GB2312" w:hAnsi="方正仿宋_GB2312" w:eastAsia="方正仿宋_GB2312" w:cs="方正仿宋_GB2312"/>
                <w:szCs w:val="21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szCs w:val="21"/>
                <w:lang w:val="en-US" w:eastAsia="zh-CN"/>
              </w:rPr>
              <w:t>收费标准不得高于市场平均价格或国家及地方规定标准。不同机型收费标准于合同中另作约定</w:t>
            </w:r>
          </w:p>
        </w:tc>
      </w:tr>
      <w:tr w14:paraId="4D08159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78" w:hRule="atLeast"/>
          <w:jc w:val="center"/>
        </w:trPr>
        <w:tc>
          <w:tcPr>
            <w:tcW w:w="675" w:type="dxa"/>
            <w:vAlign w:val="center"/>
          </w:tcPr>
          <w:p w14:paraId="28AE9367">
            <w:pPr>
              <w:spacing w:line="400" w:lineRule="exact"/>
              <w:ind w:firstLine="28"/>
              <w:jc w:val="center"/>
              <w:rPr>
                <w:rFonts w:hint="eastAsia" w:ascii="方正仿宋_GB2312" w:hAnsi="方正仿宋_GB2312" w:eastAsia="方正仿宋_GB2312" w:cs="方正仿宋_GB2312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szCs w:val="21"/>
                <w:highlight w:val="none"/>
                <w:lang w:val="en-US" w:eastAsia="zh-CN"/>
              </w:rPr>
              <w:t>6</w:t>
            </w:r>
          </w:p>
        </w:tc>
        <w:tc>
          <w:tcPr>
            <w:tcW w:w="1209" w:type="dxa"/>
            <w:vAlign w:val="center"/>
          </w:tcPr>
          <w:p w14:paraId="07BB9CD7">
            <w:pPr>
              <w:jc w:val="center"/>
              <w:rPr>
                <w:rFonts w:hint="eastAsia" w:ascii="方正仿宋_GB2312" w:hAnsi="方正仿宋_GB2312" w:eastAsia="方正仿宋_GB2312" w:cs="方正仿宋_GB2312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szCs w:val="21"/>
                <w:highlight w:val="none"/>
                <w:lang w:val="en-US" w:eastAsia="zh-CN"/>
              </w:rPr>
              <w:t>产品外观</w:t>
            </w:r>
          </w:p>
          <w:p w14:paraId="590BADD7">
            <w:pPr>
              <w:jc w:val="center"/>
              <w:rPr>
                <w:rFonts w:hint="eastAsia" w:ascii="方正仿宋_GB2312" w:hAnsi="方正仿宋_GB2312" w:eastAsia="方正仿宋_GB2312" w:cs="方正仿宋_GB2312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szCs w:val="21"/>
                <w:highlight w:val="none"/>
                <w:lang w:val="en-US" w:eastAsia="zh-CN"/>
              </w:rPr>
              <w:t>（16%）</w:t>
            </w:r>
          </w:p>
        </w:tc>
        <w:tc>
          <w:tcPr>
            <w:tcW w:w="922" w:type="dxa"/>
            <w:vAlign w:val="center"/>
          </w:tcPr>
          <w:p w14:paraId="606FEE47">
            <w:pPr>
              <w:jc w:val="center"/>
              <w:rPr>
                <w:rFonts w:hint="eastAsia" w:ascii="方正仿宋_GB2312" w:hAnsi="方正仿宋_GB2312" w:eastAsia="方正仿宋_GB2312" w:cs="方正仿宋_GB2312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szCs w:val="21"/>
                <w:highlight w:val="none"/>
                <w:lang w:val="en-US" w:eastAsia="zh-CN"/>
              </w:rPr>
              <w:t>16分</w:t>
            </w:r>
          </w:p>
        </w:tc>
        <w:tc>
          <w:tcPr>
            <w:tcW w:w="5160" w:type="dxa"/>
            <w:vAlign w:val="center"/>
          </w:tcPr>
          <w:p w14:paraId="3CBBA8D8">
            <w:pPr>
              <w:numPr>
                <w:ilvl w:val="0"/>
                <w:numId w:val="0"/>
              </w:numPr>
              <w:rPr>
                <w:rFonts w:hint="eastAsia" w:ascii="方正仿宋_GB2312" w:hAnsi="方正仿宋_GB2312" w:eastAsia="方正仿宋_GB2312" w:cs="方正仿宋_GB2312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szCs w:val="21"/>
                <w:lang w:val="en-US" w:eastAsia="zh-CN"/>
              </w:rPr>
              <w:t>外观和色彩大方、新颖、有特点，符合医院整体风格，契合服务对象特性。外观与医院整体风格契合的得12～16分；外观良好得6～11分；外观一般得1～5分。</w:t>
            </w:r>
          </w:p>
        </w:tc>
        <w:tc>
          <w:tcPr>
            <w:tcW w:w="1395" w:type="dxa"/>
            <w:vAlign w:val="center"/>
          </w:tcPr>
          <w:p w14:paraId="77FCEFDF">
            <w:pPr>
              <w:jc w:val="center"/>
              <w:rPr>
                <w:rFonts w:hint="eastAsia" w:ascii="方正仿宋_GB2312" w:hAnsi="方正仿宋_GB2312" w:eastAsia="方正仿宋_GB2312" w:cs="方正仿宋_GB2312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szCs w:val="21"/>
                <w:highlight w:val="none"/>
                <w:lang w:val="en-US" w:eastAsia="zh-CN"/>
              </w:rPr>
              <w:t>提供产品外观彩图</w:t>
            </w:r>
          </w:p>
        </w:tc>
      </w:tr>
      <w:tr w14:paraId="1EF2EBE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78" w:hRule="atLeast"/>
          <w:jc w:val="center"/>
        </w:trPr>
        <w:tc>
          <w:tcPr>
            <w:tcW w:w="675" w:type="dxa"/>
            <w:vAlign w:val="center"/>
          </w:tcPr>
          <w:p w14:paraId="0E3FF584">
            <w:pPr>
              <w:spacing w:line="400" w:lineRule="exact"/>
              <w:ind w:firstLine="28"/>
              <w:jc w:val="center"/>
              <w:rPr>
                <w:rFonts w:hint="default" w:ascii="方正仿宋_GB2312" w:hAnsi="方正仿宋_GB2312" w:eastAsia="方正仿宋_GB2312" w:cs="方正仿宋_GB2312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szCs w:val="21"/>
                <w:highlight w:val="none"/>
                <w:lang w:val="en-US" w:eastAsia="zh-CN"/>
              </w:rPr>
              <w:t>7</w:t>
            </w:r>
          </w:p>
        </w:tc>
        <w:tc>
          <w:tcPr>
            <w:tcW w:w="1209" w:type="dxa"/>
            <w:vAlign w:val="center"/>
          </w:tcPr>
          <w:p w14:paraId="2527100F">
            <w:pPr>
              <w:tabs>
                <w:tab w:val="left" w:pos="318"/>
              </w:tabs>
              <w:jc w:val="left"/>
              <w:rPr>
                <w:rFonts w:hint="eastAsia" w:ascii="方正仿宋_GB2312" w:hAnsi="方正仿宋_GB2312" w:eastAsia="方正仿宋_GB2312" w:cs="方正仿宋_GB2312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szCs w:val="21"/>
                <w:highlight w:val="none"/>
                <w:lang w:val="en-US" w:eastAsia="zh-CN"/>
              </w:rPr>
              <w:t>节能、环保标志产品        （4%）</w:t>
            </w:r>
          </w:p>
        </w:tc>
        <w:tc>
          <w:tcPr>
            <w:tcW w:w="922" w:type="dxa"/>
            <w:vAlign w:val="center"/>
          </w:tcPr>
          <w:p w14:paraId="648B20CD">
            <w:pPr>
              <w:jc w:val="center"/>
              <w:rPr>
                <w:rFonts w:hint="default" w:ascii="方正仿宋_GB2312" w:hAnsi="方正仿宋_GB2312" w:eastAsia="方正仿宋_GB2312" w:cs="方正仿宋_GB2312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szCs w:val="21"/>
                <w:highlight w:val="none"/>
                <w:lang w:val="en-US" w:eastAsia="zh-CN"/>
              </w:rPr>
              <w:t>4分</w:t>
            </w:r>
          </w:p>
        </w:tc>
        <w:tc>
          <w:tcPr>
            <w:tcW w:w="5160" w:type="dxa"/>
            <w:vAlign w:val="center"/>
          </w:tcPr>
          <w:p w14:paraId="459660BB">
            <w:pPr>
              <w:numPr>
                <w:ilvl w:val="0"/>
                <w:numId w:val="0"/>
              </w:numPr>
              <w:rPr>
                <w:rFonts w:hint="eastAsia" w:ascii="方正仿宋_GB2312" w:hAnsi="方正仿宋_GB2312" w:eastAsia="方正仿宋_GB2312" w:cs="方正仿宋_GB2312"/>
                <w:szCs w:val="21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szCs w:val="21"/>
                <w:lang w:val="en-US" w:eastAsia="zh-CN"/>
              </w:rPr>
              <w:t>认定为节能产品得2分，认定为环保标志产品的得2分，非节能、环境标志产品的不得分</w:t>
            </w:r>
          </w:p>
        </w:tc>
        <w:tc>
          <w:tcPr>
            <w:tcW w:w="1395" w:type="dxa"/>
            <w:vAlign w:val="center"/>
          </w:tcPr>
          <w:p w14:paraId="443B3E6D">
            <w:pPr>
              <w:jc w:val="center"/>
              <w:rPr>
                <w:rFonts w:hint="default" w:ascii="方正仿宋_GB2312" w:hAnsi="方正仿宋_GB2312" w:eastAsia="方正仿宋_GB2312" w:cs="方正仿宋_GB2312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szCs w:val="21"/>
                <w:highlight w:val="none"/>
                <w:lang w:val="en-US" w:eastAsia="zh-CN"/>
              </w:rPr>
              <w:t>提供国家有关部门机构认定的相关证书</w:t>
            </w:r>
          </w:p>
        </w:tc>
      </w:tr>
    </w:tbl>
    <w:p w14:paraId="187F9FD2">
      <w:pPr>
        <w:rPr>
          <w:rFonts w:hint="eastAsia"/>
          <w:lang w:val="en-US" w:eastAsia="zh-CN"/>
        </w:rPr>
      </w:pPr>
    </w:p>
    <w:p w14:paraId="7CF53DEE"/>
    <w:sectPr>
      <w:footerReference r:id="rId3" w:type="default"/>
      <w:pgSz w:w="11906" w:h="16838"/>
      <w:pgMar w:top="1417" w:right="1134" w:bottom="1417" w:left="1134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A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  <w:embedRegular r:id="rId1" w:fontKey="{74040C92-F0F9-44A7-BFED-375D2A006142}"/>
  </w:font>
  <w:font w:name="方正公文小标宋">
    <w:panose1 w:val="02000500000000000000"/>
    <w:charset w:val="86"/>
    <w:family w:val="auto"/>
    <w:pitch w:val="default"/>
    <w:sig w:usb0="A00002BF" w:usb1="38CF7CFA" w:usb2="00000016" w:usb3="00000000" w:csb0="00040001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方正仿宋_GB2312">
    <w:panose1 w:val="02000000000000000000"/>
    <w:charset w:val="86"/>
    <w:family w:val="auto"/>
    <w:pitch w:val="default"/>
    <w:sig w:usb0="A00002BF" w:usb1="184F6CFA" w:usb2="00000012" w:usb3="00000000" w:csb0="00040001" w:csb1="00000000"/>
    <w:embedRegular r:id="rId2" w:fontKey="{CCF5D3FE-A5C5-498F-A20A-E814A427C286}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  <w:embedRegular r:id="rId3" w:fontKey="{CFDA4252-DF13-4694-8382-216FD7E9084B}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33E5317">
    <w:pPr>
      <w:pStyle w:val="3"/>
      <w:jc w:val="right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sdt>
                          <w:sdtPr>
                            <w:id w:val="23280452"/>
                          </w:sdtPr>
                          <w:sdtContent>
                            <w:p w14:paraId="402BFBD0">
                              <w:pPr>
                                <w:pStyle w:val="3"/>
                                <w:jc w:val="right"/>
                              </w:pPr>
                              <w:r>
                                <w:fldChar w:fldCharType="begin"/>
                              </w:r>
                              <w:r>
                                <w:instrText xml:space="preserve"> PAGE   \* MERGEFORMAT </w:instrText>
                              </w:r>
                              <w:r>
                                <w:fldChar w:fldCharType="separate"/>
                              </w:r>
                              <w:r>
                                <w:rPr>
                                  <w:lang w:val="zh-CN"/>
                                </w:rPr>
                                <w:t>17</w:t>
                              </w:r>
                              <w:r>
                                <w:rPr>
                                  <w:lang w:val="zh-CN"/>
                                </w:rPr>
                                <w:fldChar w:fldCharType="end"/>
                              </w:r>
                            </w:p>
                          </w:sdtContent>
                        </w:sdt>
                        <w:p w14:paraId="45939550">
                          <w:pPr>
                            <w:pStyle w:val="2"/>
                          </w:pP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FB4HF0wAgAAYw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sdt>
                    <w:sdtPr>
                      <w:id w:val="23280452"/>
                    </w:sdtPr>
                    <w:sdtContent>
                      <w:p w14:paraId="402BFBD0">
                        <w:pPr>
                          <w:pStyle w:val="3"/>
                          <w:jc w:val="right"/>
                        </w:pPr>
                        <w:r>
                          <w:fldChar w:fldCharType="begin"/>
                        </w:r>
                        <w:r>
                          <w:instrText xml:space="preserve"> PAGE   \* MERGEFORMAT </w:instrText>
                        </w:r>
                        <w:r>
                          <w:fldChar w:fldCharType="separate"/>
                        </w:r>
                        <w:r>
                          <w:rPr>
                            <w:lang w:val="zh-CN"/>
                          </w:rPr>
                          <w:t>17</w:t>
                        </w:r>
                        <w:r>
                          <w:rPr>
                            <w:lang w:val="zh-CN"/>
                          </w:rPr>
                          <w:fldChar w:fldCharType="end"/>
                        </w:r>
                      </w:p>
                    </w:sdtContent>
                  </w:sdt>
                  <w:p w14:paraId="45939550">
                    <w:pPr>
                      <w:pStyle w:val="2"/>
                    </w:pPr>
                  </w:p>
                </w:txbxContent>
              </v:textbox>
            </v:shape>
          </w:pict>
        </mc:Fallback>
      </mc:AlternateContent>
    </w:r>
  </w:p>
  <w:p w14:paraId="00BF4BC4">
    <w:pPr>
      <w:pStyle w:val="3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7926962"/>
    <w:rsid w:val="0792696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1"/>
    <w:qFormat/>
    <w:uiPriority w:val="0"/>
    <w:pPr>
      <w:spacing w:after="120"/>
    </w:pPr>
  </w:style>
  <w:style w:type="paragraph" w:styleId="3">
    <w:name w:val="footer"/>
    <w:basedOn w:val="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2025-08-08T01:05:00Z</dcterms:created>
  <dc:creator>邱玥</dc:creator>
  <cp:lastModifiedBy>邱玥</cp:lastModifiedBy>
  <dcterms:modified xsi:type="dcterms:W3CDTF">2025-08-08T01:05:25Z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ICV">
    <vt:lpwstr>70EA69F5B08547CAAABD425B46BD6B1E_11</vt:lpwstr>
  </property>
  <property fmtid="{D5CDD505-2E9C-101B-9397-08002B2CF9AE}" pid="4" name="KSOTemplateDocerSaveRecord">
    <vt:lpwstr>eyJoZGlkIjoiN2M2MjlkYjNmNmFjZDMwZDk4ODY1Yzg4N2I5NTM0OGEiLCJ1c2VySWQiOiIyMDIzNzE1ODQifQ==</vt:lpwstr>
  </property>
</Properties>
</file>